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c="http://schemas.openxmlformats.org/drawingml/2006/chart" mc:Ignorable="w14 w15 w16se w16cid w16 w16cex w16sdtdh wp14">
  <w:body>
    <w:p w:rsidRPr="000275D6" w:rsidR="00B952D1" w:rsidP="000275D6" w:rsidRDefault="00C27B30" w14:paraId="77C0A4CD" w14:textId="2D98AB0B">
      <w:pPr>
        <w:pStyle w:val="Heading1"/>
        <w:rPr>
          <w:sz w:val="36"/>
          <w:szCs w:val="36"/>
        </w:rPr>
      </w:pPr>
      <w:bookmarkStart w:name="_Toc1" w:id="0"/>
      <w:r w:rsidRPr="000275D6">
        <w:rPr>
          <w:sz w:val="36"/>
          <w:szCs w:val="36"/>
        </w:rPr>
        <w:t xml:space="preserve">Parent </w:t>
      </w:r>
      <w:proofErr w:type="spellStart"/>
      <w:r w:rsidRPr="000275D6">
        <w:rPr>
          <w:sz w:val="36"/>
          <w:szCs w:val="36"/>
        </w:rPr>
        <w:t>Carers'</w:t>
      </w:r>
      <w:proofErr w:type="spellEnd"/>
      <w:r w:rsidRPr="000275D6">
        <w:rPr>
          <w:sz w:val="36"/>
          <w:szCs w:val="36"/>
        </w:rPr>
        <w:t xml:space="preserve"> Information Needs </w:t>
      </w:r>
      <w:r w:rsidRPr="000275D6" w:rsidR="378D79A1">
        <w:rPr>
          <w:sz w:val="36"/>
          <w:szCs w:val="36"/>
        </w:rPr>
        <w:t xml:space="preserve">Survey </w:t>
      </w:r>
      <w:r w:rsidRPr="000275D6">
        <w:rPr>
          <w:sz w:val="36"/>
          <w:szCs w:val="36"/>
        </w:rPr>
        <w:t>2021</w:t>
      </w:r>
      <w:bookmarkEnd w:id="0"/>
    </w:p>
    <w:p w:rsidR="00B952D1" w:rsidP="1ED8F5BC" w:rsidRDefault="57EBA280" w14:paraId="672A6659" w14:textId="3F594810">
      <w:pPr>
        <w:rPr>
          <w:rFonts w:asciiTheme="minorHAnsi" w:hAnsiTheme="minorHAnsi" w:eastAsiaTheme="minorEastAsia" w:cstheme="minorBidi"/>
          <w:sz w:val="24"/>
          <w:szCs w:val="24"/>
        </w:rPr>
      </w:pPr>
      <w:r w:rsidRPr="1ED8F5BC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="57EBA280" w:rsidP="79EA1B47" w:rsidRDefault="57EBA280" w14:paraId="7D07D3F5" w14:textId="2938DDFB">
      <w:pPr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</w:pPr>
      <w:r w:rsidRPr="79EA1B47" w:rsidR="57EBA280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We wanted to </w:t>
      </w:r>
      <w:r w:rsidRPr="79EA1B47" w:rsidR="17B4D74D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know </w:t>
      </w:r>
      <w:r w:rsidRPr="79EA1B47" w:rsidR="490EB1A4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whether </w:t>
      </w:r>
      <w:r w:rsidRPr="79EA1B47" w:rsidR="57EBA280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parent </w:t>
      </w:r>
      <w:proofErr w:type="spellStart"/>
      <w:r w:rsidRPr="79EA1B47" w:rsidR="57EBA280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carers</w:t>
      </w:r>
      <w:proofErr w:type="spellEnd"/>
      <w:r w:rsidRPr="79EA1B47" w:rsidR="57EBA280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are getting the SEND information they need from </w:t>
      </w:r>
      <w:r w:rsidRPr="79EA1B47" w:rsidR="7EF568B0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Amaze</w:t>
      </w:r>
      <w:r w:rsidRPr="79EA1B47" w:rsidR="1846AE86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,</w:t>
      </w:r>
      <w:r w:rsidRPr="79EA1B47" w:rsidR="57EBA280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and whether</w:t>
      </w:r>
      <w:r w:rsidRPr="79EA1B47" w:rsidR="0D17DEB6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our information is</w:t>
      </w:r>
      <w:r w:rsidRPr="79EA1B47" w:rsidR="57EBA280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in formats and media </w:t>
      </w:r>
      <w:r w:rsidRPr="79EA1B47" w:rsidR="1C8268B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parent </w:t>
      </w:r>
      <w:proofErr w:type="spellStart"/>
      <w:r w:rsidRPr="79EA1B47" w:rsidR="1C8268B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carers</w:t>
      </w:r>
      <w:proofErr w:type="spellEnd"/>
      <w:r w:rsidRPr="79EA1B47" w:rsidR="1C8268B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</w:t>
      </w:r>
      <w:r w:rsidRPr="79EA1B47" w:rsidR="57EBA280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find useful</w:t>
      </w:r>
      <w:r w:rsidRPr="79EA1B47" w:rsidR="30F3389D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.</w:t>
      </w:r>
    </w:p>
    <w:p w:rsidR="00B952D1" w:rsidP="00112E5B" w:rsidRDefault="228A9FB3" w14:paraId="100BB6B5" w14:textId="5A236009">
      <w:pPr>
        <w:pStyle w:val="Heading1"/>
        <w:rPr>
          <w:rFonts w:eastAsiaTheme="minorEastAsia"/>
        </w:rPr>
      </w:pPr>
      <w:r w:rsidRPr="1ED8F5BC">
        <w:rPr>
          <w:rFonts w:eastAsiaTheme="minorEastAsia"/>
        </w:rPr>
        <w:t>Method</w:t>
      </w:r>
    </w:p>
    <w:p w:rsidR="00B952D1" w:rsidP="0F99DD8F" w:rsidRDefault="00C27B30" w14:paraId="6EC59837" w14:textId="36232E10">
      <w:pPr>
        <w:rPr>
          <w:rFonts w:asciiTheme="minorHAnsi" w:hAnsiTheme="minorHAnsi" w:eastAsiaTheme="minorEastAsia" w:cstheme="minorBidi"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We </w:t>
      </w:r>
      <w:r w:rsidRPr="0F99DD8F" w:rsidR="2EA57B3A">
        <w:rPr>
          <w:rFonts w:asciiTheme="minorHAnsi" w:hAnsiTheme="minorHAnsi" w:eastAsiaTheme="minorEastAsia" w:cstheme="minorBidi"/>
          <w:sz w:val="24"/>
          <w:szCs w:val="24"/>
        </w:rPr>
        <w:t xml:space="preserve">asked parent </w:t>
      </w:r>
      <w:proofErr w:type="spellStart"/>
      <w:r w:rsidRPr="0F99DD8F" w:rsidR="2EA57B3A">
        <w:rPr>
          <w:rFonts w:asciiTheme="minorHAnsi" w:hAnsiTheme="minorHAnsi" w:eastAsiaTheme="minorEastAsia" w:cstheme="minorBidi"/>
          <w:sz w:val="24"/>
          <w:szCs w:val="24"/>
        </w:rPr>
        <w:t>carers</w:t>
      </w:r>
      <w:proofErr w:type="spellEnd"/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 in Brighton &amp; Hove and East Sussex</w:t>
      </w:r>
      <w:r w:rsidRPr="0F99DD8F" w:rsidR="50C12406">
        <w:rPr>
          <w:rFonts w:asciiTheme="minorHAnsi" w:hAnsiTheme="minorHAnsi" w:eastAsiaTheme="minorEastAsia" w:cstheme="minorBidi"/>
          <w:sz w:val="24"/>
          <w:szCs w:val="24"/>
        </w:rPr>
        <w:t xml:space="preserve"> to complete </w:t>
      </w:r>
      <w:r w:rsidRPr="0F99DD8F" w:rsidR="1946BD4F">
        <w:rPr>
          <w:rFonts w:asciiTheme="minorHAnsi" w:hAnsiTheme="minorHAnsi" w:eastAsiaTheme="minorEastAsia" w:cstheme="minorBidi"/>
          <w:sz w:val="24"/>
          <w:szCs w:val="24"/>
        </w:rPr>
        <w:t xml:space="preserve">a detailed </w:t>
      </w:r>
      <w:r w:rsidRPr="0F99DD8F" w:rsidR="50C12406">
        <w:rPr>
          <w:rFonts w:asciiTheme="minorHAnsi" w:hAnsiTheme="minorHAnsi" w:eastAsiaTheme="minorEastAsia" w:cstheme="minorBidi"/>
          <w:b/>
          <w:bCs/>
          <w:sz w:val="24"/>
          <w:szCs w:val="24"/>
        </w:rPr>
        <w:t>survey</w:t>
      </w:r>
      <w:r w:rsidRPr="0F99DD8F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</w:t>
      </w: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via our newsletter, website and social media channels. </w:t>
      </w:r>
      <w:r w:rsidRPr="0F99DD8F" w:rsidR="3487DF7C">
        <w:rPr>
          <w:rFonts w:asciiTheme="minorHAnsi" w:hAnsiTheme="minorHAnsi" w:eastAsiaTheme="minorEastAsia" w:cstheme="minorBidi"/>
          <w:sz w:val="24"/>
          <w:szCs w:val="24"/>
        </w:rPr>
        <w:t xml:space="preserve">The survey was also shared in the WhatsApp groups run by our </w:t>
      </w:r>
      <w:r w:rsidRPr="0F99DD8F">
        <w:rPr>
          <w:rFonts w:asciiTheme="minorHAnsi" w:hAnsiTheme="minorHAnsi" w:eastAsiaTheme="minorEastAsia" w:cstheme="minorBidi"/>
          <w:sz w:val="24"/>
          <w:szCs w:val="24"/>
        </w:rPr>
        <w:t>Face 2 Face</w:t>
      </w:r>
      <w:r w:rsidRPr="0F99DD8F" w:rsidR="7B5ADEBA">
        <w:rPr>
          <w:rFonts w:asciiTheme="minorHAnsi" w:hAnsiTheme="minorHAnsi" w:eastAsiaTheme="minorEastAsia" w:cstheme="minorBidi"/>
          <w:sz w:val="24"/>
          <w:szCs w:val="24"/>
        </w:rPr>
        <w:t xml:space="preserve"> project</w:t>
      </w: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, </w:t>
      </w:r>
      <w:r w:rsidRPr="0F99DD8F" w:rsidR="2E214918">
        <w:rPr>
          <w:rFonts w:asciiTheme="minorHAnsi" w:hAnsiTheme="minorHAnsi" w:eastAsiaTheme="minorEastAsia" w:cstheme="minorBidi"/>
          <w:sz w:val="24"/>
          <w:szCs w:val="24"/>
        </w:rPr>
        <w:t xml:space="preserve">and the local parent </w:t>
      </w:r>
      <w:proofErr w:type="spellStart"/>
      <w:r w:rsidRPr="0F99DD8F" w:rsidR="2E214918">
        <w:rPr>
          <w:rFonts w:asciiTheme="minorHAnsi" w:hAnsiTheme="minorHAnsi" w:eastAsiaTheme="minorEastAsia" w:cstheme="minorBidi"/>
          <w:sz w:val="24"/>
          <w:szCs w:val="24"/>
        </w:rPr>
        <w:t>carer</w:t>
      </w:r>
      <w:proofErr w:type="spellEnd"/>
      <w:r w:rsidRPr="0F99DD8F" w:rsidR="2E214918">
        <w:rPr>
          <w:rFonts w:asciiTheme="minorHAnsi" w:hAnsiTheme="minorHAnsi" w:eastAsiaTheme="minorEastAsia" w:cstheme="minorBidi"/>
          <w:sz w:val="24"/>
          <w:szCs w:val="24"/>
        </w:rPr>
        <w:t xml:space="preserve"> forums, </w:t>
      </w:r>
      <w:proofErr w:type="spellStart"/>
      <w:r w:rsidRPr="0F99DD8F" w:rsidR="2E214918">
        <w:rPr>
          <w:rFonts w:asciiTheme="minorHAnsi" w:hAnsiTheme="minorHAnsi" w:eastAsiaTheme="minorEastAsia" w:cstheme="minorBidi"/>
          <w:sz w:val="24"/>
          <w:szCs w:val="24"/>
        </w:rPr>
        <w:t>PaCC</w:t>
      </w:r>
      <w:proofErr w:type="spellEnd"/>
      <w:r w:rsidRPr="0F99DD8F" w:rsidR="2E214918">
        <w:rPr>
          <w:rFonts w:asciiTheme="minorHAnsi" w:hAnsiTheme="minorHAnsi" w:eastAsiaTheme="minorEastAsia" w:cstheme="minorBidi"/>
          <w:sz w:val="24"/>
          <w:szCs w:val="24"/>
        </w:rPr>
        <w:t xml:space="preserve"> and ESPCF</w:t>
      </w: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="00B952D1" w:rsidP="0F99DD8F" w:rsidRDefault="00112E5B" w14:paraId="2EAA3A27" w14:textId="07961E70">
      <w:pPr>
        <w:rPr>
          <w:rFonts w:asciiTheme="minorHAnsi" w:hAnsiTheme="minorHAnsi" w:eastAsiaTheme="minorEastAsia" w:cstheme="minorBidi"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Our </w:t>
      </w:r>
      <w:proofErr w:type="gramStart"/>
      <w:r w:rsidRPr="0F99DD8F">
        <w:rPr>
          <w:rFonts w:asciiTheme="minorHAnsi" w:hAnsiTheme="minorHAnsi" w:eastAsiaTheme="minorEastAsia" w:cstheme="minorBidi"/>
          <w:sz w:val="24"/>
          <w:szCs w:val="24"/>
        </w:rPr>
        <w:t>Communications</w:t>
      </w:r>
      <w:proofErr w:type="gramEnd"/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 Manager</w:t>
      </w:r>
      <w:r w:rsidRPr="0F99DD8F" w:rsidR="00C27B30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0F99DD8F" w:rsidR="505F01C4">
        <w:rPr>
          <w:rFonts w:asciiTheme="minorHAnsi" w:hAnsiTheme="minorHAnsi" w:eastAsiaTheme="minorEastAsia" w:cstheme="minorBidi"/>
          <w:sz w:val="24"/>
          <w:szCs w:val="24"/>
        </w:rPr>
        <w:t xml:space="preserve">also </w:t>
      </w:r>
      <w:r w:rsidRPr="0F99DD8F" w:rsidR="00C27B30">
        <w:rPr>
          <w:rFonts w:asciiTheme="minorHAnsi" w:hAnsiTheme="minorHAnsi" w:eastAsiaTheme="minorEastAsia" w:cstheme="minorBidi"/>
          <w:sz w:val="24"/>
          <w:szCs w:val="24"/>
        </w:rPr>
        <w:t xml:space="preserve">attended three </w:t>
      </w:r>
      <w:r w:rsidRPr="0F99DD8F" w:rsidR="00C27B30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parent </w:t>
      </w:r>
      <w:proofErr w:type="spellStart"/>
      <w:r w:rsidRPr="0F99DD8F" w:rsidR="00C27B30">
        <w:rPr>
          <w:rFonts w:asciiTheme="minorHAnsi" w:hAnsiTheme="minorHAnsi" w:eastAsiaTheme="minorEastAsia" w:cstheme="minorBidi"/>
          <w:b/>
          <w:bCs/>
          <w:sz w:val="24"/>
          <w:szCs w:val="24"/>
        </w:rPr>
        <w:t>carer</w:t>
      </w:r>
      <w:proofErr w:type="spellEnd"/>
      <w:r w:rsidRPr="0F99DD8F" w:rsidR="00C27B30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</w:t>
      </w:r>
      <w:r w:rsidRPr="0F99DD8F" w:rsidR="6999FFA4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Zoom </w:t>
      </w:r>
      <w:r w:rsidRPr="0F99DD8F" w:rsidR="00C27B30">
        <w:rPr>
          <w:rFonts w:asciiTheme="minorHAnsi" w:hAnsiTheme="minorHAnsi" w:eastAsiaTheme="minorEastAsia" w:cstheme="minorBidi"/>
          <w:b/>
          <w:bCs/>
          <w:sz w:val="24"/>
          <w:szCs w:val="24"/>
        </w:rPr>
        <w:t>groups</w:t>
      </w:r>
      <w:r w:rsidRPr="0F99DD8F" w:rsidR="00C27B30">
        <w:rPr>
          <w:rFonts w:asciiTheme="minorHAnsi" w:hAnsiTheme="minorHAnsi" w:eastAsiaTheme="minorEastAsia" w:cstheme="minorBidi"/>
          <w:sz w:val="24"/>
          <w:szCs w:val="24"/>
        </w:rPr>
        <w:t xml:space="preserve"> in Brighton &amp; Hove to gather views about information needs more informally.</w:t>
      </w:r>
    </w:p>
    <w:p w:rsidR="20BF851B" w:rsidP="00EB467B" w:rsidRDefault="20BF851B" w14:paraId="464001B2" w14:textId="5C2F2E4E">
      <w:pPr>
        <w:pStyle w:val="Heading1"/>
        <w:rPr>
          <w:rFonts w:eastAsiaTheme="minorEastAsia"/>
        </w:rPr>
      </w:pPr>
      <w:r w:rsidRPr="1ED8F5BC">
        <w:rPr>
          <w:rFonts w:eastAsiaTheme="minorEastAsia"/>
        </w:rPr>
        <w:t>The survey</w:t>
      </w:r>
    </w:p>
    <w:p w:rsidR="20BF851B" w:rsidP="0F99DD8F" w:rsidRDefault="20BF851B" w14:paraId="29DFBF8D" w14:textId="78BD7483">
      <w:pPr>
        <w:rPr>
          <w:rFonts w:asciiTheme="minorHAnsi" w:hAnsiTheme="minorHAnsi" w:eastAsiaTheme="minorEastAsia" w:cstheme="minorBidi"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We had 94 responses in total, </w:t>
      </w:r>
      <w:r w:rsidRPr="0F99DD8F" w:rsidR="00C27B30">
        <w:rPr>
          <w:rFonts w:asciiTheme="minorHAnsi" w:hAnsiTheme="minorHAnsi" w:eastAsiaTheme="minorEastAsia" w:cstheme="minorBidi"/>
          <w:b/>
          <w:bCs/>
          <w:sz w:val="24"/>
          <w:szCs w:val="24"/>
        </w:rPr>
        <w:t>69 complete</w:t>
      </w:r>
      <w:r w:rsidRPr="0F99DD8F" w:rsidR="315BB0D7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</w:t>
      </w:r>
      <w:r w:rsidRPr="0F99DD8F" w:rsidR="315BB0D7">
        <w:rPr>
          <w:rFonts w:asciiTheme="minorHAnsi" w:hAnsiTheme="minorHAnsi" w:eastAsiaTheme="minorEastAsia" w:cstheme="minorBidi"/>
          <w:sz w:val="24"/>
          <w:szCs w:val="24"/>
        </w:rPr>
        <w:t xml:space="preserve">and 25 </w:t>
      </w:r>
      <w:proofErr w:type="gramStart"/>
      <w:r w:rsidRPr="0F99DD8F" w:rsidR="315BB0D7">
        <w:rPr>
          <w:rFonts w:asciiTheme="minorHAnsi" w:hAnsiTheme="minorHAnsi" w:eastAsiaTheme="minorEastAsia" w:cstheme="minorBidi"/>
          <w:sz w:val="24"/>
          <w:szCs w:val="24"/>
        </w:rPr>
        <w:t>partial</w:t>
      </w:r>
      <w:proofErr w:type="gramEnd"/>
      <w:r w:rsidRPr="0F99DD8F" w:rsidR="1F36A25F">
        <w:rPr>
          <w:rFonts w:asciiTheme="minorHAnsi" w:hAnsiTheme="minorHAnsi" w:eastAsiaTheme="minorEastAsia" w:cstheme="minorBidi"/>
          <w:sz w:val="24"/>
          <w:szCs w:val="24"/>
        </w:rPr>
        <w:t>.</w:t>
      </w:r>
    </w:p>
    <w:p w:rsidR="4CEAAAB4" w:rsidP="00EB467B" w:rsidRDefault="4CEAAAB4" w14:paraId="461F3CFB" w14:textId="7A7BC8DB">
      <w:pPr>
        <w:pStyle w:val="Heading2"/>
        <w:rPr>
          <w:rFonts w:ascii="Cambria" w:hAnsi="Cambria"/>
        </w:rPr>
      </w:pPr>
      <w:r w:rsidRPr="0F99DD8F">
        <w:rPr>
          <w:rFonts w:eastAsiaTheme="minorEastAsia"/>
        </w:rPr>
        <w:t>About the respondents</w:t>
      </w:r>
    </w:p>
    <w:p w:rsidR="007558EC" w:rsidP="0F99DD8F" w:rsidRDefault="78DFFEDB" w14:paraId="08689F9D" w14:textId="006E8F5A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Location: </w:t>
      </w:r>
      <w:r w:rsidRPr="0F99DD8F" w:rsidR="1E6CB0B6">
        <w:rPr>
          <w:rFonts w:asciiTheme="minorHAnsi" w:hAnsiTheme="minorHAnsi" w:eastAsiaTheme="minorEastAsia" w:cstheme="minorBidi"/>
          <w:sz w:val="24"/>
          <w:szCs w:val="24"/>
        </w:rPr>
        <w:t xml:space="preserve">We had roughly the same </w:t>
      </w:r>
      <w:r w:rsidRPr="0F99DD8F" w:rsidR="450B0425">
        <w:rPr>
          <w:rFonts w:asciiTheme="minorHAnsi" w:hAnsiTheme="minorHAnsi" w:eastAsiaTheme="minorEastAsia" w:cstheme="minorBidi"/>
          <w:sz w:val="24"/>
          <w:szCs w:val="24"/>
        </w:rPr>
        <w:t>number</w:t>
      </w:r>
      <w:r w:rsidRPr="0F99DD8F" w:rsidR="1E6CB0B6">
        <w:rPr>
          <w:rFonts w:asciiTheme="minorHAnsi" w:hAnsiTheme="minorHAnsi" w:eastAsiaTheme="minorEastAsia" w:cstheme="minorBidi"/>
          <w:sz w:val="24"/>
          <w:szCs w:val="24"/>
        </w:rPr>
        <w:t xml:space="preserve"> of responses from Brighton &amp; Hove and East Sussex</w:t>
      </w:r>
      <w:r w:rsidRPr="0F99DD8F" w:rsidR="48D7B801">
        <w:rPr>
          <w:rFonts w:asciiTheme="minorHAnsi" w:hAnsiTheme="minorHAnsi" w:eastAsiaTheme="minorEastAsia" w:cstheme="minorBidi"/>
          <w:sz w:val="24"/>
          <w:szCs w:val="24"/>
        </w:rPr>
        <w:t xml:space="preserve"> parent </w:t>
      </w:r>
      <w:proofErr w:type="spellStart"/>
      <w:r w:rsidRPr="0F99DD8F" w:rsidR="48D7B801">
        <w:rPr>
          <w:rFonts w:asciiTheme="minorHAnsi" w:hAnsiTheme="minorHAnsi" w:eastAsiaTheme="minorEastAsia" w:cstheme="minorBidi"/>
          <w:sz w:val="24"/>
          <w:szCs w:val="24"/>
        </w:rPr>
        <w:t>carers</w:t>
      </w:r>
      <w:proofErr w:type="spellEnd"/>
      <w:r w:rsidRPr="0F99DD8F" w:rsidR="1E6CB0B6">
        <w:rPr>
          <w:rFonts w:asciiTheme="minorHAnsi" w:hAnsiTheme="minorHAnsi" w:eastAsiaTheme="minorEastAsia" w:cstheme="minorBidi"/>
          <w:sz w:val="24"/>
          <w:szCs w:val="24"/>
        </w:rPr>
        <w:t xml:space="preserve"> (around 40% each) with just under 20% from West Sussex.</w:t>
      </w:r>
    </w:p>
    <w:p w:rsidR="007558EC" w:rsidP="0F99DD8F" w:rsidRDefault="732B5A45" w14:paraId="22C83036" w14:textId="2497969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b/>
          <w:bCs/>
          <w:sz w:val="24"/>
          <w:szCs w:val="24"/>
        </w:rPr>
        <w:t>Gender:</w:t>
      </w: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0F99DD8F" w:rsidR="06F985A2">
        <w:rPr>
          <w:rFonts w:asciiTheme="minorHAnsi" w:hAnsiTheme="minorHAnsi" w:eastAsiaTheme="minorEastAsia" w:cstheme="minorBidi"/>
          <w:sz w:val="24"/>
          <w:szCs w:val="24"/>
        </w:rPr>
        <w:t xml:space="preserve">56 people answered this question and 55 identified as female, one person as Other. </w:t>
      </w:r>
    </w:p>
    <w:p w:rsidR="007558EC" w:rsidP="0F99DD8F" w:rsidRDefault="06F985A2" w14:paraId="43E76AE2" w14:textId="15DF9274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b/>
          <w:bCs/>
          <w:sz w:val="24"/>
          <w:szCs w:val="24"/>
        </w:rPr>
        <w:t>Age</w:t>
      </w:r>
      <w:r w:rsidRPr="0F99DD8F" w:rsidR="516B7322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range</w:t>
      </w:r>
      <w:r w:rsidRPr="0F99DD8F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: </w:t>
      </w:r>
      <w:r w:rsidRPr="0F99DD8F" w:rsidR="22732CCD">
        <w:rPr>
          <w:rFonts w:asciiTheme="minorHAnsi" w:hAnsiTheme="minorHAnsi" w:eastAsiaTheme="minorEastAsia" w:cstheme="minorBidi"/>
          <w:sz w:val="24"/>
          <w:szCs w:val="24"/>
        </w:rPr>
        <w:t>O</w:t>
      </w:r>
      <w:r w:rsidRPr="0F99DD8F" w:rsidR="44FCA25F">
        <w:rPr>
          <w:rFonts w:asciiTheme="minorHAnsi" w:hAnsiTheme="minorHAnsi" w:eastAsiaTheme="minorEastAsia" w:cstheme="minorBidi"/>
          <w:sz w:val="24"/>
          <w:szCs w:val="24"/>
        </w:rPr>
        <w:t xml:space="preserve">ver 50% were aged 35-49. 26% were aged 50-59 and </w:t>
      </w:r>
      <w:r w:rsidRPr="0F99DD8F" w:rsidR="007558EC">
        <w:rPr>
          <w:rFonts w:asciiTheme="minorHAnsi" w:hAnsiTheme="minorHAnsi" w:eastAsiaTheme="minorEastAsia" w:cstheme="minorBidi"/>
          <w:sz w:val="24"/>
          <w:szCs w:val="24"/>
        </w:rPr>
        <w:t>14% 25-34.</w:t>
      </w:r>
      <w:r w:rsidRPr="0F99DD8F" w:rsidR="282B452B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="007558EC" w:rsidP="0F99DD8F" w:rsidRDefault="1839286D" w14:paraId="5F1193AA" w14:textId="49199D74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b/>
          <w:bCs/>
          <w:sz w:val="24"/>
          <w:szCs w:val="24"/>
        </w:rPr>
        <w:t>Ethnicity:</w:t>
      </w: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0F99DD8F" w:rsidR="007558EC">
        <w:rPr>
          <w:rFonts w:asciiTheme="minorHAnsi" w:hAnsiTheme="minorHAnsi" w:eastAsiaTheme="minorEastAsia" w:cstheme="minorBidi"/>
          <w:sz w:val="24"/>
          <w:szCs w:val="24"/>
        </w:rPr>
        <w:t xml:space="preserve">57 people answered questions around </w:t>
      </w:r>
      <w:r w:rsidRPr="0F99DD8F" w:rsidR="007558EC">
        <w:rPr>
          <w:rFonts w:asciiTheme="minorHAnsi" w:hAnsiTheme="minorHAnsi" w:eastAsiaTheme="minorEastAsia" w:cstheme="minorBidi"/>
          <w:b/>
          <w:bCs/>
          <w:sz w:val="24"/>
          <w:szCs w:val="24"/>
        </w:rPr>
        <w:t>ethnicity</w:t>
      </w:r>
      <w:r w:rsidRPr="0F99DD8F" w:rsidR="007558EC">
        <w:rPr>
          <w:rFonts w:asciiTheme="minorHAnsi" w:hAnsiTheme="minorHAnsi" w:eastAsiaTheme="minorEastAsia" w:cstheme="minorBidi"/>
          <w:sz w:val="24"/>
          <w:szCs w:val="24"/>
        </w:rPr>
        <w:t xml:space="preserve">. 53 (93%) identified as white British, 2 (3.5%) as any other white background and 1 (1.8%) as Mixed white and Asian. </w:t>
      </w:r>
      <w:r w:rsidRPr="0F99DD8F" w:rsidR="52488412">
        <w:rPr>
          <w:rFonts w:asciiTheme="minorHAnsi" w:hAnsiTheme="minorHAnsi" w:eastAsiaTheme="minorEastAsia" w:cstheme="minorBidi"/>
          <w:sz w:val="24"/>
          <w:szCs w:val="24"/>
        </w:rPr>
        <w:t xml:space="preserve">One </w:t>
      </w:r>
      <w:r w:rsidRPr="0F99DD8F" w:rsidR="007558EC">
        <w:rPr>
          <w:rFonts w:asciiTheme="minorHAnsi" w:hAnsiTheme="minorHAnsi" w:eastAsiaTheme="minorEastAsia" w:cstheme="minorBidi"/>
          <w:sz w:val="24"/>
          <w:szCs w:val="24"/>
        </w:rPr>
        <w:t>preferred not to say.</w:t>
      </w:r>
      <w:r w:rsidRPr="0F99DD8F" w:rsidR="4FCE7017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Pr="00EB467B" w:rsidR="00EB467B" w:rsidP="00EB467B" w:rsidRDefault="647B6C1A" w14:paraId="1A59FB8C" w14:textId="3F9CA2BD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b/>
          <w:bCs/>
          <w:sz w:val="24"/>
          <w:szCs w:val="24"/>
        </w:rPr>
        <w:t>Language:</w:t>
      </w: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0F99DD8F" w:rsidR="4FCE7017">
        <w:rPr>
          <w:rFonts w:asciiTheme="minorHAnsi" w:hAnsiTheme="minorHAnsi" w:eastAsiaTheme="minorEastAsia" w:cstheme="minorBidi"/>
          <w:sz w:val="24"/>
          <w:szCs w:val="24"/>
        </w:rPr>
        <w:t>Only 4 of the respondents had English as an additional language and they could all read English</w:t>
      </w:r>
    </w:p>
    <w:p w:rsidR="00EB467B" w:rsidP="00EB467B" w:rsidRDefault="00EB467B" w14:paraId="771BF8DC" w14:textId="5FF1AF94">
      <w:p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 xml:space="preserve">A full interactive survey report can be viewed at </w:t>
      </w:r>
      <w:hyperlink w:history="1" r:id="rId9">
        <w:proofErr w:type="spellStart"/>
        <w:r w:rsidR="000275D6">
          <w:rPr>
            <w:rStyle w:val="Hyperlink"/>
            <w:rFonts w:asciiTheme="minorHAnsi" w:hAnsiTheme="minorHAnsi" w:eastAsiaTheme="minorEastAsia" w:cstheme="minorBidi"/>
            <w:sz w:val="24"/>
            <w:szCs w:val="24"/>
          </w:rPr>
          <w:t>Alchemer</w:t>
        </w:r>
        <w:proofErr w:type="spellEnd"/>
        <w:r w:rsidR="000275D6">
          <w:rPr>
            <w:rStyle w:val="Hyperlink"/>
            <w:rFonts w:asciiTheme="minorHAnsi" w:hAnsiTheme="minorHAnsi" w:eastAsiaTheme="minorEastAsia" w:cstheme="minorBidi"/>
            <w:sz w:val="24"/>
            <w:szCs w:val="24"/>
          </w:rPr>
          <w:t xml:space="preserve"> - Report on Parent </w:t>
        </w:r>
        <w:proofErr w:type="spellStart"/>
        <w:r w:rsidR="000275D6">
          <w:rPr>
            <w:rStyle w:val="Hyperlink"/>
            <w:rFonts w:asciiTheme="minorHAnsi" w:hAnsiTheme="minorHAnsi" w:eastAsiaTheme="minorEastAsia" w:cstheme="minorBidi"/>
            <w:sz w:val="24"/>
            <w:szCs w:val="24"/>
          </w:rPr>
          <w:t>Carers'</w:t>
        </w:r>
        <w:proofErr w:type="spellEnd"/>
        <w:r w:rsidR="000275D6">
          <w:rPr>
            <w:rStyle w:val="Hyperlink"/>
            <w:rFonts w:asciiTheme="minorHAnsi" w:hAnsiTheme="minorHAnsi" w:eastAsiaTheme="minorEastAsia" w:cstheme="minorBidi"/>
            <w:sz w:val="24"/>
            <w:szCs w:val="24"/>
          </w:rPr>
          <w:t xml:space="preserve"> Info Needs 2021</w:t>
        </w:r>
      </w:hyperlink>
      <w:r w:rsidR="000275D6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Pr="000275D6" w:rsidR="000275D6" w:rsidP="79EA1B47" w:rsidRDefault="000275D6" w14:paraId="55E9B3C8" w14:textId="17E6F5CA" w14:noSpellErr="1">
      <w:pPr>
        <w:rPr>
          <w:rFonts w:ascii="Calibri" w:hAnsi="Calibri" w:eastAsia="" w:cs="" w:asciiTheme="minorAscii" w:hAnsiTheme="minorAscii" w:eastAsiaTheme="minorEastAsia" w:cstheme="minorBidi"/>
          <w:color w:val="76923C" w:themeColor="accent3" w:themeShade="BF"/>
          <w:sz w:val="24"/>
          <w:szCs w:val="24"/>
        </w:rPr>
      </w:pPr>
      <w:r w:rsidRPr="79EA1B47" w:rsidR="000275D6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Potential </w:t>
      </w:r>
      <w:r w:rsidRPr="79EA1B47" w:rsidR="000275D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</w:rPr>
        <w:t>actions</w:t>
      </w:r>
      <w:r w:rsidRPr="79EA1B47" w:rsidR="000275D6">
        <w:rPr>
          <w:rFonts w:ascii="Calibri" w:hAnsi="Calibri" w:eastAsia="" w:cs="" w:asciiTheme="minorAscii" w:hAnsiTheme="minorAscii" w:eastAsiaTheme="minorEastAsia" w:cstheme="minorBidi"/>
          <w:color w:val="948A54" w:themeColor="background2" w:themeTint="FF" w:themeShade="80"/>
          <w:sz w:val="24"/>
          <w:szCs w:val="24"/>
        </w:rPr>
        <w:t xml:space="preserve"> </w:t>
      </w:r>
      <w:r w:rsidRPr="79EA1B47" w:rsidR="000275D6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identified from answers to the survey are in </w:t>
      </w:r>
      <w:r w:rsidRPr="79EA1B47" w:rsidR="000275D6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76923C" w:themeColor="accent3" w:themeTint="FF" w:themeShade="BF"/>
          <w:sz w:val="24"/>
          <w:szCs w:val="24"/>
        </w:rPr>
        <w:t>green text</w:t>
      </w:r>
    </w:p>
    <w:p w:rsidR="00EB467B" w:rsidP="79EA1B47" w:rsidRDefault="000275D6" w14:paraId="1DFCE755" w14:textId="59F1E8E7">
      <w:pPr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</w:pPr>
      <w:r w:rsidRPr="79EA1B47" w:rsidR="000275D6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For information on our Focus Groups skip to the accompanying Focus groups </w:t>
      </w:r>
      <w:r w:rsidRPr="79EA1B47" w:rsidR="00BEF85A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document</w:t>
      </w:r>
    </w:p>
    <w:p w:rsidR="00EB467B" w:rsidRDefault="00EB467B" w14:paraId="3EDEC414" w14:textId="77777777">
      <w:p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br w:type="page"/>
      </w:r>
    </w:p>
    <w:p w:rsidRPr="00EB467B" w:rsidR="5BA171B5" w:rsidP="00EB467B" w:rsidRDefault="00236085" w14:paraId="211A6883" w14:textId="29D33100">
      <w:pPr>
        <w:pStyle w:val="Heading1"/>
        <w:numPr>
          <w:ilvl w:val="0"/>
          <w:numId w:val="13"/>
        </w:numPr>
        <w:rPr>
          <w:rFonts w:asciiTheme="minorEastAsia" w:hAnsiTheme="minorEastAsia" w:eastAsiaTheme="minorEastAsia" w:cstheme="minorEastAsia"/>
        </w:rPr>
      </w:pPr>
      <w:r w:rsidRPr="00EB467B">
        <w:rPr>
          <w:rFonts w:eastAsiaTheme="minorEastAsia"/>
        </w:rPr>
        <w:lastRenderedPageBreak/>
        <w:t xml:space="preserve">What </w:t>
      </w:r>
      <w:r w:rsidRPr="00EB467B" w:rsidR="1BDC5136">
        <w:rPr>
          <w:rFonts w:eastAsiaTheme="minorEastAsia"/>
        </w:rPr>
        <w:t xml:space="preserve">information do parent </w:t>
      </w:r>
      <w:proofErr w:type="spellStart"/>
      <w:r w:rsidRPr="00EB467B" w:rsidR="1BDC5136">
        <w:rPr>
          <w:rFonts w:eastAsiaTheme="minorEastAsia"/>
        </w:rPr>
        <w:t>carers</w:t>
      </w:r>
      <w:proofErr w:type="spellEnd"/>
      <w:r w:rsidRPr="00EB467B" w:rsidR="1BDC5136">
        <w:rPr>
          <w:rFonts w:eastAsiaTheme="minorEastAsia"/>
        </w:rPr>
        <w:t xml:space="preserve"> want</w:t>
      </w:r>
      <w:r w:rsidRPr="00EB467B" w:rsidR="00E214C3">
        <w:rPr>
          <w:rFonts w:eastAsiaTheme="minorEastAsia"/>
        </w:rPr>
        <w:t>?</w:t>
      </w:r>
    </w:p>
    <w:p w:rsidR="00EB467B" w:rsidP="0F99DD8F" w:rsidRDefault="5427A7D7" w14:paraId="2EFDDBB1" w14:textId="77777777">
      <w:pPr>
        <w:rPr>
          <w:rFonts w:asciiTheme="minorHAnsi" w:hAnsiTheme="minorHAnsi" w:eastAsiaTheme="minorEastAsia" w:cstheme="minorBidi"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We asked parent </w:t>
      </w:r>
      <w:proofErr w:type="spellStart"/>
      <w:r w:rsidRPr="0F99DD8F">
        <w:rPr>
          <w:rFonts w:asciiTheme="minorHAnsi" w:hAnsiTheme="minorHAnsi" w:eastAsiaTheme="minorEastAsia" w:cstheme="minorBidi"/>
          <w:sz w:val="24"/>
          <w:szCs w:val="24"/>
        </w:rPr>
        <w:t>carers</w:t>
      </w:r>
      <w:proofErr w:type="spellEnd"/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0F99DD8F" w:rsidR="00236085">
        <w:rPr>
          <w:rFonts w:asciiTheme="minorHAnsi" w:hAnsiTheme="minorHAnsi" w:eastAsiaTheme="minorEastAsia" w:cstheme="minorBidi"/>
          <w:sz w:val="24"/>
          <w:szCs w:val="24"/>
        </w:rPr>
        <w:t>identify the five</w:t>
      </w: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 SEND topics they needed need more information about</w:t>
      </w:r>
      <w:r w:rsidRPr="0F99DD8F" w:rsidR="3A9B8761">
        <w:rPr>
          <w:rFonts w:asciiTheme="minorHAnsi" w:hAnsiTheme="minorHAnsi" w:eastAsiaTheme="minorEastAsia" w:cstheme="minorBidi"/>
          <w:sz w:val="24"/>
          <w:szCs w:val="24"/>
        </w:rPr>
        <w:t xml:space="preserve"> from a list of 11</w:t>
      </w: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. </w:t>
      </w:r>
      <w:r w:rsidRPr="0F99DD8F" w:rsidR="00236085">
        <w:rPr>
          <w:rFonts w:asciiTheme="minorHAnsi" w:hAnsiTheme="minorHAnsi" w:eastAsiaTheme="minorEastAsia" w:cstheme="minorBidi"/>
          <w:sz w:val="24"/>
          <w:szCs w:val="24"/>
        </w:rPr>
        <w:t>They could also select ‘all’.</w:t>
      </w:r>
    </w:p>
    <w:p w:rsidR="5427A7D7" w:rsidP="0F99DD8F" w:rsidRDefault="18B02291" w14:paraId="3F0A7DB6" w14:textId="1307D833">
      <w:r>
        <w:rPr>
          <w:noProof/>
        </w:rPr>
        <w:drawing>
          <wp:inline distT="0" distB="0" distL="0" distR="0" wp14:anchorId="7421A1C9" wp14:editId="5173A34E">
            <wp:extent cx="4512705" cy="3215267"/>
            <wp:effectExtent l="0" t="0" r="0" b="9525"/>
            <wp:docPr id="1124292515" name="Picture 112429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2925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705" cy="321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D6" w:rsidP="0F99DD8F" w:rsidRDefault="02D3319C" w14:paraId="226A219C" w14:textId="77777777">
      <w:pPr>
        <w:rPr>
          <w:rFonts w:asciiTheme="minorHAnsi" w:hAnsiTheme="minorHAnsi" w:eastAsiaTheme="minorEastAsia" w:cstheme="minorBidi"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sz w:val="24"/>
          <w:szCs w:val="24"/>
        </w:rPr>
        <w:t>Their responses indicate that the main</w:t>
      </w:r>
      <w:r w:rsidRPr="0F99DD8F" w:rsidR="00C27B30">
        <w:rPr>
          <w:rFonts w:asciiTheme="minorHAnsi" w:hAnsiTheme="minorHAnsi" w:eastAsiaTheme="minorEastAsia" w:cstheme="minorBidi"/>
          <w:sz w:val="24"/>
          <w:szCs w:val="24"/>
        </w:rPr>
        <w:t xml:space="preserve"> areas of interest are </w:t>
      </w:r>
      <w:r w:rsidRPr="0F99DD8F" w:rsidR="00C27B30">
        <w:rPr>
          <w:rFonts w:asciiTheme="minorHAnsi" w:hAnsiTheme="minorHAnsi" w:eastAsiaTheme="minorEastAsia" w:cstheme="minorBidi"/>
          <w:b/>
          <w:bCs/>
          <w:sz w:val="24"/>
          <w:szCs w:val="24"/>
        </w:rPr>
        <w:t>SEN services</w:t>
      </w:r>
      <w:r w:rsidRPr="0F99DD8F" w:rsidR="00C27B30">
        <w:rPr>
          <w:rFonts w:asciiTheme="minorHAnsi" w:hAnsiTheme="minorHAnsi" w:eastAsiaTheme="minorEastAsia" w:cstheme="minorBidi"/>
          <w:sz w:val="24"/>
          <w:szCs w:val="24"/>
        </w:rPr>
        <w:t xml:space="preserve"> (</w:t>
      </w:r>
      <w:proofErr w:type="spellStart"/>
      <w:r w:rsidRPr="0F99DD8F" w:rsidR="00C27B30">
        <w:rPr>
          <w:rFonts w:asciiTheme="minorHAnsi" w:hAnsiTheme="minorHAnsi" w:eastAsiaTheme="minorEastAsia" w:cstheme="minorBidi"/>
          <w:sz w:val="24"/>
          <w:szCs w:val="24"/>
        </w:rPr>
        <w:t>inc</w:t>
      </w:r>
      <w:proofErr w:type="spellEnd"/>
      <w:r w:rsidRPr="0F99DD8F" w:rsidR="00C27B30">
        <w:rPr>
          <w:rFonts w:asciiTheme="minorHAnsi" w:hAnsiTheme="minorHAnsi" w:eastAsiaTheme="minorEastAsia" w:cstheme="minorBidi"/>
          <w:sz w:val="24"/>
          <w:szCs w:val="24"/>
        </w:rPr>
        <w:t xml:space="preserve"> Amaze’s), </w:t>
      </w:r>
      <w:r w:rsidRPr="0F99DD8F" w:rsidR="00FF654D">
        <w:rPr>
          <w:rFonts w:asciiTheme="minorHAnsi" w:hAnsiTheme="minorHAnsi" w:eastAsiaTheme="minorEastAsia" w:cstheme="minorBidi"/>
          <w:b/>
          <w:bCs/>
          <w:sz w:val="24"/>
          <w:szCs w:val="24"/>
        </w:rPr>
        <w:t>SEN support in school</w:t>
      </w:r>
      <w:r w:rsidRPr="0F99DD8F" w:rsidR="00FF654D">
        <w:rPr>
          <w:rFonts w:asciiTheme="minorHAnsi" w:hAnsiTheme="minorHAnsi" w:eastAsiaTheme="minorEastAsia" w:cstheme="minorBidi"/>
          <w:sz w:val="24"/>
          <w:szCs w:val="24"/>
        </w:rPr>
        <w:t xml:space="preserve"> and </w:t>
      </w:r>
      <w:r w:rsidRPr="0F99DD8F" w:rsidR="00FF654D">
        <w:rPr>
          <w:rFonts w:asciiTheme="minorHAnsi" w:hAnsiTheme="minorHAnsi" w:eastAsiaTheme="minorEastAsia" w:cstheme="minorBidi"/>
          <w:b/>
          <w:bCs/>
          <w:sz w:val="24"/>
          <w:szCs w:val="24"/>
        </w:rPr>
        <w:t>inclusive leisure</w:t>
      </w:r>
      <w:r w:rsidRPr="0F99DD8F" w:rsidR="00FF654D">
        <w:rPr>
          <w:rFonts w:asciiTheme="minorHAnsi" w:hAnsiTheme="minorHAnsi" w:eastAsiaTheme="minorEastAsia" w:cstheme="minorBidi"/>
          <w:sz w:val="24"/>
          <w:szCs w:val="24"/>
        </w:rPr>
        <w:t>. Note that info about specific conditions scores quite low</w:t>
      </w:r>
      <w:r w:rsidRPr="0F99DD8F" w:rsidR="2380BF03">
        <w:rPr>
          <w:rFonts w:asciiTheme="minorHAnsi" w:hAnsiTheme="minorHAnsi" w:eastAsiaTheme="minorEastAsia" w:cstheme="minorBidi"/>
          <w:sz w:val="24"/>
          <w:szCs w:val="24"/>
        </w:rPr>
        <w:t xml:space="preserve">. </w:t>
      </w:r>
    </w:p>
    <w:p w:rsidR="000275D6" w:rsidP="0F99DD8F" w:rsidRDefault="0EA6333A" w14:paraId="35BE7E28" w14:textId="0FA1A9D1">
      <w:pPr>
        <w:rPr>
          <w:rFonts w:asciiTheme="minorHAnsi" w:hAnsiTheme="minorHAnsi" w:eastAsiaTheme="minorEastAsia" w:cstheme="minorBidi"/>
          <w:color w:val="76923C" w:themeColor="accent3" w:themeShade="BF"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>ACTIONS</w:t>
      </w:r>
      <w:r w:rsidR="004A5781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>:</w:t>
      </w:r>
    </w:p>
    <w:p w:rsidRPr="000275D6" w:rsidR="000275D6" w:rsidP="000275D6" w:rsidRDefault="2380BF03" w14:paraId="5351F3E5" w14:textId="0A067B8D">
      <w:pPr>
        <w:pStyle w:val="ListParagraph"/>
        <w:numPr>
          <w:ilvl w:val="0"/>
          <w:numId w:val="18"/>
        </w:numPr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</w:pPr>
      <w:r w:rsidRPr="000275D6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 xml:space="preserve">We may wish to consider returning to providing information about </w:t>
      </w:r>
      <w:r w:rsidRPr="000275D6" w:rsidR="0BEFFD9D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 xml:space="preserve">inclusive leisure, as we used to do in the ‘Fun Things </w:t>
      </w:r>
      <w:proofErr w:type="gramStart"/>
      <w:r w:rsidRPr="000275D6" w:rsidR="0BEFFD9D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>To</w:t>
      </w:r>
      <w:proofErr w:type="gramEnd"/>
      <w:r w:rsidRPr="000275D6" w:rsidR="0BEFFD9D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 xml:space="preserve"> Do’ fact sheet. </w:t>
      </w:r>
    </w:p>
    <w:p w:rsidRPr="000275D6" w:rsidR="5427A7D7" w:rsidP="000275D6" w:rsidRDefault="0BEFFD9D" w14:paraId="46ACEED8" w14:textId="5C9821B5">
      <w:pPr>
        <w:pStyle w:val="ListParagraph"/>
        <w:numPr>
          <w:ilvl w:val="0"/>
          <w:numId w:val="18"/>
        </w:numPr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</w:pPr>
      <w:r w:rsidRPr="000275D6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 xml:space="preserve">We may also want to consider not devoting too much energy towards creating Amaze information on specific conditions. </w:t>
      </w:r>
      <w:bookmarkStart w:name="_Toc4" w:id="1"/>
    </w:p>
    <w:p w:rsidR="00014118" w:rsidP="0F99DD8F" w:rsidRDefault="60A77002" w14:paraId="6BD722F4" w14:textId="1E11043E">
      <w:pPr>
        <w:rPr>
          <w:rFonts w:asciiTheme="minorHAnsi" w:hAnsiTheme="minorHAnsi" w:eastAsiaTheme="minorEastAsia" w:cstheme="minorBidi"/>
          <w:b/>
          <w:bCs/>
          <w:i/>
          <w:iCs/>
          <w:sz w:val="24"/>
          <w:szCs w:val="24"/>
        </w:rPr>
      </w:pP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We also </w:t>
      </w:r>
      <w:r w:rsidRPr="0F99DD8F" w:rsidR="3DD5EF20">
        <w:rPr>
          <w:rFonts w:asciiTheme="minorHAnsi" w:hAnsiTheme="minorHAnsi" w:eastAsiaTheme="minorEastAsia" w:cstheme="minorBidi"/>
          <w:sz w:val="24"/>
          <w:szCs w:val="24"/>
        </w:rPr>
        <w:t xml:space="preserve">gave them </w:t>
      </w:r>
      <w:r w:rsidRPr="0F99DD8F" w:rsidR="00236085">
        <w:rPr>
          <w:rFonts w:asciiTheme="minorHAnsi" w:hAnsiTheme="minorHAnsi" w:eastAsiaTheme="minorEastAsia" w:cstheme="minorBidi"/>
          <w:sz w:val="24"/>
          <w:szCs w:val="24"/>
        </w:rPr>
        <w:t>space to</w:t>
      </w:r>
      <w:r w:rsidRPr="0F99DD8F" w:rsidR="3DD5EF20">
        <w:rPr>
          <w:rFonts w:asciiTheme="minorHAnsi" w:hAnsiTheme="minorHAnsi" w:eastAsiaTheme="minorEastAsia" w:cstheme="minorBidi"/>
          <w:sz w:val="24"/>
          <w:szCs w:val="24"/>
        </w:rPr>
        <w:t xml:space="preserve"> suggest other</w:t>
      </w:r>
      <w:r w:rsidRPr="0F99DD8F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0F99DD8F" w:rsidR="00C27B30">
        <w:rPr>
          <w:rFonts w:asciiTheme="minorHAnsi" w:hAnsiTheme="minorHAnsi" w:eastAsiaTheme="minorEastAsia" w:cstheme="minorBidi"/>
          <w:sz w:val="24"/>
          <w:szCs w:val="24"/>
        </w:rPr>
        <w:t>SEND issue</w:t>
      </w:r>
      <w:r w:rsidRPr="0F99DD8F" w:rsidR="37484269">
        <w:rPr>
          <w:rFonts w:asciiTheme="minorHAnsi" w:hAnsiTheme="minorHAnsi" w:eastAsiaTheme="minorEastAsia" w:cstheme="minorBidi"/>
          <w:sz w:val="24"/>
          <w:szCs w:val="24"/>
        </w:rPr>
        <w:t>s</w:t>
      </w:r>
      <w:r w:rsidRPr="0F99DD8F" w:rsidR="00C27B30">
        <w:rPr>
          <w:rFonts w:asciiTheme="minorHAnsi" w:hAnsiTheme="minorHAnsi" w:eastAsiaTheme="minorEastAsia" w:cstheme="minorBidi"/>
          <w:sz w:val="24"/>
          <w:szCs w:val="24"/>
        </w:rPr>
        <w:t xml:space="preserve"> not listed </w:t>
      </w:r>
      <w:r w:rsidRPr="0F99DD8F" w:rsidR="5B725BA8">
        <w:rPr>
          <w:rFonts w:asciiTheme="minorHAnsi" w:hAnsiTheme="minorHAnsi" w:eastAsiaTheme="minorEastAsia" w:cstheme="minorBidi"/>
          <w:sz w:val="24"/>
          <w:szCs w:val="24"/>
        </w:rPr>
        <w:t>that they</w:t>
      </w:r>
      <w:r w:rsidRPr="0F99DD8F" w:rsidR="00C27B30">
        <w:rPr>
          <w:rFonts w:asciiTheme="minorHAnsi" w:hAnsiTheme="minorHAnsi" w:eastAsiaTheme="minorEastAsia" w:cstheme="minorBidi"/>
          <w:sz w:val="24"/>
          <w:szCs w:val="24"/>
        </w:rPr>
        <w:t xml:space="preserve"> would like to get more information about</w:t>
      </w:r>
      <w:bookmarkEnd w:id="1"/>
      <w:r w:rsidRPr="0F99DD8F" w:rsidR="00236085">
        <w:rPr>
          <w:rFonts w:asciiTheme="minorHAnsi" w:hAnsiTheme="minorHAnsi" w:eastAsiaTheme="minorEastAsia" w:cstheme="minorBidi"/>
          <w:sz w:val="24"/>
          <w:szCs w:val="24"/>
        </w:rPr>
        <w:t xml:space="preserve">. Repeated suggestions included </w:t>
      </w:r>
      <w:r w:rsidRPr="0F99DD8F" w:rsidR="00236085">
        <w:rPr>
          <w:rFonts w:asciiTheme="minorHAnsi" w:hAnsiTheme="minorHAnsi" w:eastAsiaTheme="minorEastAsia" w:cstheme="minorBidi"/>
          <w:b/>
          <w:bCs/>
          <w:sz w:val="24"/>
          <w:szCs w:val="24"/>
        </w:rPr>
        <w:t>more information about respite</w:t>
      </w:r>
      <w:r w:rsidRPr="0F99DD8F" w:rsidR="00236085">
        <w:rPr>
          <w:rFonts w:asciiTheme="minorHAnsi" w:hAnsiTheme="minorHAnsi" w:eastAsiaTheme="minorEastAsia" w:cstheme="minorBidi"/>
          <w:sz w:val="24"/>
          <w:szCs w:val="24"/>
        </w:rPr>
        <w:t xml:space="preserve"> and </w:t>
      </w:r>
      <w:r w:rsidRPr="0F99DD8F" w:rsidR="00236085">
        <w:rPr>
          <w:rFonts w:asciiTheme="minorHAnsi" w:hAnsiTheme="minorHAnsi" w:eastAsiaTheme="minorEastAsia" w:cstheme="minorBidi"/>
          <w:b/>
          <w:bCs/>
          <w:sz w:val="24"/>
          <w:szCs w:val="24"/>
        </w:rPr>
        <w:t>social care</w:t>
      </w:r>
      <w:r w:rsidRPr="0F99DD8F" w:rsidR="00236085">
        <w:rPr>
          <w:rFonts w:asciiTheme="minorHAnsi" w:hAnsiTheme="minorHAnsi" w:eastAsiaTheme="minorEastAsia" w:cstheme="minorBidi"/>
          <w:sz w:val="24"/>
          <w:szCs w:val="24"/>
        </w:rPr>
        <w:t xml:space="preserve">; </w:t>
      </w:r>
      <w:r w:rsidRPr="0F99DD8F" w:rsidR="00236085">
        <w:rPr>
          <w:rFonts w:asciiTheme="minorHAnsi" w:hAnsiTheme="minorHAnsi" w:eastAsiaTheme="minorEastAsia" w:cstheme="minorBidi"/>
          <w:b/>
          <w:bCs/>
          <w:sz w:val="24"/>
          <w:szCs w:val="24"/>
        </w:rPr>
        <w:t>sibling support</w:t>
      </w:r>
      <w:r w:rsidRPr="0F99DD8F" w:rsidR="00236085">
        <w:rPr>
          <w:rFonts w:asciiTheme="minorHAnsi" w:hAnsiTheme="minorHAnsi" w:eastAsiaTheme="minorEastAsia" w:cstheme="minorBidi"/>
          <w:sz w:val="24"/>
          <w:szCs w:val="24"/>
        </w:rPr>
        <w:t xml:space="preserve">; </w:t>
      </w:r>
      <w:r w:rsidRPr="0F99DD8F" w:rsidR="00236085">
        <w:rPr>
          <w:rFonts w:asciiTheme="minorHAnsi" w:hAnsiTheme="minorHAnsi" w:eastAsiaTheme="minorEastAsia" w:cstheme="minorBidi"/>
          <w:b/>
          <w:bCs/>
          <w:sz w:val="24"/>
          <w:szCs w:val="24"/>
        </w:rPr>
        <w:t>planning for the future</w:t>
      </w:r>
      <w:r w:rsidRPr="0F99DD8F" w:rsidR="00236085">
        <w:rPr>
          <w:rFonts w:asciiTheme="minorHAnsi" w:hAnsiTheme="minorHAnsi" w:eastAsiaTheme="minorEastAsia" w:cstheme="minorBidi"/>
          <w:sz w:val="24"/>
          <w:szCs w:val="24"/>
        </w:rPr>
        <w:t xml:space="preserve"> including </w:t>
      </w:r>
      <w:r w:rsidRPr="0F99DD8F" w:rsidR="00E214C3">
        <w:rPr>
          <w:rFonts w:asciiTheme="minorHAnsi" w:hAnsiTheme="minorHAnsi" w:eastAsiaTheme="minorEastAsia" w:cstheme="minorBidi"/>
          <w:sz w:val="24"/>
          <w:szCs w:val="24"/>
        </w:rPr>
        <w:t xml:space="preserve">transition, employment, </w:t>
      </w:r>
      <w:r w:rsidRPr="0F99DD8F" w:rsidR="00236085">
        <w:rPr>
          <w:rFonts w:asciiTheme="minorHAnsi" w:hAnsiTheme="minorHAnsi" w:eastAsiaTheme="minorEastAsia" w:cstheme="minorBidi"/>
          <w:sz w:val="24"/>
          <w:szCs w:val="24"/>
        </w:rPr>
        <w:t xml:space="preserve">housing, power of attorney and education; </w:t>
      </w:r>
      <w:r w:rsidRPr="0F99DD8F" w:rsidR="00E214C3">
        <w:rPr>
          <w:rFonts w:asciiTheme="minorHAnsi" w:hAnsiTheme="minorHAnsi" w:eastAsiaTheme="minorEastAsia" w:cstheme="minorBidi"/>
          <w:b/>
          <w:bCs/>
          <w:sz w:val="24"/>
          <w:szCs w:val="24"/>
        </w:rPr>
        <w:t>school transition</w:t>
      </w:r>
      <w:r w:rsidRPr="0F99DD8F" w:rsidR="00E214C3">
        <w:rPr>
          <w:rFonts w:asciiTheme="minorHAnsi" w:hAnsiTheme="minorHAnsi" w:eastAsiaTheme="minorEastAsia" w:cstheme="minorBidi"/>
          <w:sz w:val="24"/>
          <w:szCs w:val="24"/>
        </w:rPr>
        <w:t xml:space="preserve"> and </w:t>
      </w:r>
      <w:r w:rsidRPr="0F99DD8F" w:rsidR="00E214C3">
        <w:rPr>
          <w:rFonts w:asciiTheme="minorHAnsi" w:hAnsiTheme="minorHAnsi" w:eastAsiaTheme="minorEastAsia" w:cstheme="minorBidi"/>
          <w:b/>
          <w:bCs/>
          <w:sz w:val="24"/>
          <w:szCs w:val="24"/>
        </w:rPr>
        <w:t>attendance</w:t>
      </w:r>
      <w:r w:rsidRPr="0F99DD8F" w:rsidR="00E214C3">
        <w:rPr>
          <w:rFonts w:asciiTheme="minorHAnsi" w:hAnsiTheme="minorHAnsi" w:eastAsiaTheme="minorEastAsia" w:cstheme="minorBidi"/>
          <w:sz w:val="24"/>
          <w:szCs w:val="24"/>
        </w:rPr>
        <w:t xml:space="preserve"> and </w:t>
      </w:r>
      <w:r w:rsidRPr="0F99DD8F" w:rsidR="00E214C3">
        <w:rPr>
          <w:rFonts w:asciiTheme="minorHAnsi" w:hAnsiTheme="minorHAnsi" w:eastAsiaTheme="minorEastAsia" w:cstheme="minorBidi"/>
          <w:b/>
          <w:bCs/>
          <w:sz w:val="24"/>
          <w:szCs w:val="24"/>
        </w:rPr>
        <w:t>mental health.</w:t>
      </w:r>
      <w:r w:rsidRPr="0F99DD8F" w:rsidR="00014118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</w:t>
      </w:r>
      <w:r w:rsidRPr="0F99DD8F" w:rsidR="639E0268">
        <w:rPr>
          <w:rFonts w:asciiTheme="minorHAnsi" w:hAnsiTheme="minorHAnsi" w:eastAsiaTheme="minorEastAsia" w:cstheme="minorBidi"/>
          <w:b/>
          <w:bCs/>
          <w:i/>
          <w:iCs/>
          <w:sz w:val="24"/>
          <w:szCs w:val="24"/>
        </w:rPr>
        <w:t>*</w:t>
      </w:r>
      <w:r w:rsidRPr="0F99DD8F" w:rsidR="008D1AB0">
        <w:rPr>
          <w:rFonts w:asciiTheme="minorHAnsi" w:hAnsiTheme="minorHAnsi" w:eastAsiaTheme="minorEastAsia" w:cstheme="minorBidi"/>
          <w:b/>
          <w:bCs/>
          <w:i/>
          <w:iCs/>
          <w:sz w:val="24"/>
          <w:szCs w:val="24"/>
        </w:rPr>
        <w:t>See Appendix 1 for full details</w:t>
      </w:r>
    </w:p>
    <w:p w:rsidR="00B952D1" w:rsidP="00EB467B" w:rsidRDefault="00232774" w14:paraId="34544E4C" w14:textId="6D94E22C">
      <w:pPr>
        <w:pStyle w:val="Heading1"/>
        <w:numPr>
          <w:ilvl w:val="0"/>
          <w:numId w:val="13"/>
        </w:numPr>
      </w:pPr>
      <w:r>
        <w:t>W</w:t>
      </w:r>
      <w:r w:rsidR="053E8A9C">
        <w:t xml:space="preserve">hen do parent </w:t>
      </w:r>
      <w:proofErr w:type="spellStart"/>
      <w:r w:rsidR="053E8A9C">
        <w:t>carers</w:t>
      </w:r>
      <w:proofErr w:type="spellEnd"/>
      <w:r w:rsidR="053E8A9C">
        <w:t xml:space="preserve"> most need information</w:t>
      </w:r>
      <w:r>
        <w:t>?</w:t>
      </w:r>
    </w:p>
    <w:p w:rsidRPr="00C05CB7" w:rsidR="00C05CB7" w:rsidP="00C05CB7" w:rsidRDefault="00C05CB7" w14:paraId="58B05BF0" w14:textId="7927F3AA">
      <w:r>
        <w:rPr>
          <w:rFonts w:asciiTheme="minorHAnsi" w:hAnsiTheme="minorHAnsi" w:cstheme="minorBidi"/>
          <w:sz w:val="24"/>
          <w:szCs w:val="24"/>
        </w:rPr>
        <w:t>We asked p</w:t>
      </w:r>
      <w:r w:rsidRPr="0F99DD8F">
        <w:rPr>
          <w:rFonts w:asciiTheme="minorHAnsi" w:hAnsiTheme="minorHAnsi" w:cstheme="minorBidi"/>
          <w:sz w:val="24"/>
          <w:szCs w:val="24"/>
        </w:rPr>
        <w:t xml:space="preserve">arent </w:t>
      </w:r>
      <w:proofErr w:type="spellStart"/>
      <w:r w:rsidRPr="0F99DD8F">
        <w:rPr>
          <w:rFonts w:asciiTheme="minorHAnsi" w:hAnsiTheme="minorHAnsi" w:cstheme="minorBidi"/>
          <w:sz w:val="24"/>
          <w:szCs w:val="24"/>
        </w:rPr>
        <w:t>carers</w:t>
      </w:r>
      <w:proofErr w:type="spellEnd"/>
      <w:r w:rsidRPr="0F99DD8F">
        <w:rPr>
          <w:rFonts w:asciiTheme="minorHAnsi" w:hAnsiTheme="minorHAnsi" w:cstheme="minorBidi"/>
          <w:sz w:val="24"/>
          <w:szCs w:val="24"/>
        </w:rPr>
        <w:t xml:space="preserve"> to tell us about all the stages on their journey when they needed information the most. </w:t>
      </w:r>
      <w:r>
        <w:rPr>
          <w:rFonts w:asciiTheme="minorHAnsi" w:hAnsiTheme="minorHAnsi" w:cstheme="minorBidi"/>
          <w:sz w:val="24"/>
          <w:szCs w:val="24"/>
        </w:rPr>
        <w:t>Key moments identified were when trying to get the</w:t>
      </w:r>
      <w:r w:rsidRPr="0F99DD8F">
        <w:rPr>
          <w:rFonts w:asciiTheme="minorHAnsi" w:hAnsiTheme="minorHAnsi" w:cstheme="minorBidi"/>
          <w:sz w:val="24"/>
          <w:szCs w:val="24"/>
        </w:rPr>
        <w:t xml:space="preserve"> right </w:t>
      </w:r>
      <w:r w:rsidRPr="0F99DD8F">
        <w:rPr>
          <w:rFonts w:asciiTheme="minorHAnsi" w:hAnsiTheme="minorHAnsi" w:cstheme="minorBidi"/>
          <w:b/>
          <w:bCs/>
          <w:sz w:val="24"/>
          <w:szCs w:val="24"/>
        </w:rPr>
        <w:t>support in school</w:t>
      </w:r>
      <w:r w:rsidRPr="0F99DD8F">
        <w:rPr>
          <w:rFonts w:asciiTheme="minorHAnsi" w:hAnsiTheme="minorHAnsi" w:cstheme="minorBidi"/>
          <w:sz w:val="24"/>
          <w:szCs w:val="24"/>
        </w:rPr>
        <w:t xml:space="preserve"> and during the </w:t>
      </w:r>
      <w:r w:rsidRPr="0F99DD8F">
        <w:rPr>
          <w:rFonts w:asciiTheme="minorHAnsi" w:hAnsiTheme="minorHAnsi" w:cstheme="minorBidi"/>
          <w:b/>
          <w:bCs/>
          <w:sz w:val="24"/>
          <w:szCs w:val="24"/>
        </w:rPr>
        <w:t>assessment/diagnosis</w:t>
      </w:r>
      <w:r w:rsidRPr="0F99DD8F">
        <w:rPr>
          <w:rFonts w:asciiTheme="minorHAnsi" w:hAnsiTheme="minorHAnsi" w:cstheme="minorBidi"/>
          <w:sz w:val="24"/>
          <w:szCs w:val="24"/>
        </w:rPr>
        <w:t xml:space="preserve"> process, though the need was fairly evenly spread across all life events.</w:t>
      </w:r>
    </w:p>
    <w:p w:rsidR="00C05CB7" w:rsidP="0F99DD8F" w:rsidRDefault="00C05CB7" w14:paraId="3A9F2B94" w14:textId="77777777">
      <w:pPr>
        <w:pStyle w:val="NoSpacing"/>
        <w:rPr>
          <w:rFonts w:asciiTheme="minorHAnsi" w:hAnsiTheme="minorHAnsi" w:cstheme="minorBidi"/>
          <w:sz w:val="24"/>
          <w:szCs w:val="24"/>
        </w:rPr>
      </w:pPr>
      <w:r>
        <w:rPr>
          <w:noProof/>
          <w:lang w:val="en-GB"/>
        </w:rPr>
        <w:lastRenderedPageBreak/>
        <w:drawing>
          <wp:inline distT="0" distB="0" distL="0" distR="0" wp14:anchorId="2B7B7A7A" wp14:editId="326A142A">
            <wp:extent cx="5524500" cy="2495550"/>
            <wp:effectExtent l="0" t="0" r="0" b="0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52D1" w:rsidP="0F99DD8F" w:rsidRDefault="00F166BB" w14:paraId="02183C5E" w14:textId="2A9C094D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0F99DD8F">
        <w:rPr>
          <w:rFonts w:asciiTheme="minorHAnsi" w:hAnsiTheme="minorHAnsi" w:cstheme="minorBidi"/>
          <w:b/>
          <w:bCs/>
          <w:sz w:val="24"/>
          <w:szCs w:val="24"/>
        </w:rPr>
        <w:t xml:space="preserve">Parents who selected ‘other’ </w:t>
      </w:r>
      <w:r w:rsidRPr="0F99DD8F" w:rsidR="00F041E3">
        <w:rPr>
          <w:rFonts w:asciiTheme="minorHAnsi" w:hAnsiTheme="minorHAnsi" w:cstheme="minorBidi"/>
          <w:b/>
          <w:bCs/>
          <w:sz w:val="24"/>
          <w:szCs w:val="24"/>
        </w:rPr>
        <w:t>added:</w:t>
      </w:r>
    </w:p>
    <w:p w:rsidRPr="00D87D43" w:rsidR="00974B47" w:rsidP="00D87D43" w:rsidRDefault="00F041E3" w14:paraId="669F6480" w14:textId="7D6A7927">
      <w:pPr>
        <w:pStyle w:val="ListParagraph"/>
        <w:numPr>
          <w:ilvl w:val="0"/>
          <w:numId w:val="14"/>
        </w:numPr>
        <w:rPr>
          <w:rStyle w:val="text"/>
          <w:rFonts w:eastAsia="Arial" w:asciiTheme="minorHAnsi" w:hAnsiTheme="minorHAnsi" w:cstheme="minorHAns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“</w:t>
      </w:r>
      <w:r w:rsidRPr="00D87D43" w:rsidR="00974B47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All the above - different levels of support depending upon what information was freely accessible. This is a hard journey which has no bearing on caring for the young person but accessing the right support and each developmental stage has been tough. And something I try to forget about when moving onto the next hurdle.  </w:t>
      </w:r>
    </w:p>
    <w:p w:rsidRPr="00D87D43" w:rsidR="00974B47" w:rsidP="00D87D43" w:rsidRDefault="00F041E3" w14:paraId="695295AA" w14:textId="6E116BB5">
      <w:pPr>
        <w:pStyle w:val="ListParagraph"/>
        <w:numPr>
          <w:ilvl w:val="0"/>
          <w:numId w:val="14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“</w:t>
      </w:r>
      <w:r w:rsidRPr="00D87D43" w:rsidR="00974B47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Foster </w:t>
      </w:r>
      <w:proofErr w:type="spellStart"/>
      <w:r w:rsidRPr="00D87D43" w:rsidR="00974B47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Carer</w:t>
      </w:r>
      <w:proofErr w:type="spellEnd"/>
      <w:r w:rsidRPr="00D87D43" w:rsidR="00974B47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so information when child placed</w:t>
      </w: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”</w:t>
      </w:r>
    </w:p>
    <w:p w:rsidRPr="00D87D43" w:rsidR="00974B47" w:rsidP="00D87D43" w:rsidRDefault="00F041E3" w14:paraId="71F3AFD2" w14:textId="0E6EB14C">
      <w:pPr>
        <w:pStyle w:val="ListParagraph"/>
        <w:numPr>
          <w:ilvl w:val="0"/>
          <w:numId w:val="14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“</w:t>
      </w:r>
      <w:r w:rsidRPr="00D87D43" w:rsidR="00974B47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How to manage problems/</w:t>
      </w:r>
      <w:proofErr w:type="spellStart"/>
      <w:r w:rsidRPr="00D87D43" w:rsidR="00974B47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behaviour</w:t>
      </w:r>
      <w:proofErr w:type="spellEnd"/>
      <w:r w:rsidRPr="00D87D43" w:rsidR="00974B47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due to autism</w:t>
      </w: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”</w:t>
      </w:r>
    </w:p>
    <w:p w:rsidRPr="00D87D43" w:rsidR="00974B47" w:rsidP="00D87D43" w:rsidRDefault="00F041E3" w14:paraId="0A0D4037" w14:textId="0DA727B0">
      <w:pPr>
        <w:pStyle w:val="ListParagraph"/>
        <w:numPr>
          <w:ilvl w:val="0"/>
          <w:numId w:val="14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“</w:t>
      </w:r>
      <w:r w:rsidRPr="00D87D43" w:rsidR="00974B47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Waiting for assessment/diagnosis</w:t>
      </w: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”</w:t>
      </w:r>
      <w:r w:rsidRPr="00D87D43" w:rsidR="00974B47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 </w:t>
      </w:r>
    </w:p>
    <w:p w:rsidRPr="00D87D43" w:rsidR="00974B47" w:rsidP="00D87D43" w:rsidRDefault="00F041E3" w14:paraId="6B4C165A" w14:textId="1BF6FEA7">
      <w:pPr>
        <w:pStyle w:val="ListParagraph"/>
        <w:numPr>
          <w:ilvl w:val="0"/>
          <w:numId w:val="14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“</w:t>
      </w:r>
      <w:r w:rsidRPr="00D87D43" w:rsidR="00974B47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When I felt there was nowhere to turn</w:t>
      </w: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”</w:t>
      </w:r>
    </w:p>
    <w:p w:rsidR="00974B47" w:rsidP="00D87D43" w:rsidRDefault="00F041E3" w14:paraId="32BC0493" w14:textId="3332EB4A">
      <w:pPr>
        <w:pStyle w:val="ListParagraph"/>
        <w:numPr>
          <w:ilvl w:val="0"/>
          <w:numId w:val="14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“</w:t>
      </w:r>
      <w:r w:rsidRPr="00D87D43" w:rsidR="00974B47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When by child became very unwell - mental illness at primary school</w:t>
      </w: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”</w:t>
      </w:r>
    </w:p>
    <w:p w:rsidRPr="00D87D43" w:rsidR="00D87D43" w:rsidP="00D87D43" w:rsidRDefault="00D87D43" w14:paraId="43793FE9" w14:textId="77777777">
      <w:pPr>
        <w:pStyle w:val="ListParagraph"/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</w:p>
    <w:p w:rsidRPr="0073573E" w:rsidR="0073573E" w:rsidP="00C05CB7" w:rsidRDefault="00D87D43" w14:paraId="215BF34A" w14:textId="4259986E">
      <w:pPr>
        <w:pStyle w:val="Heading1"/>
        <w:numPr>
          <w:ilvl w:val="0"/>
          <w:numId w:val="13"/>
        </w:num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A5A805E" wp14:editId="6963F263">
            <wp:simplePos x="0" y="0"/>
            <wp:positionH relativeFrom="column">
              <wp:posOffset>-635</wp:posOffset>
            </wp:positionH>
            <wp:positionV relativeFrom="paragraph">
              <wp:posOffset>491490</wp:posOffset>
            </wp:positionV>
            <wp:extent cx="5438775" cy="3133725"/>
            <wp:effectExtent l="0" t="0" r="0" b="0"/>
            <wp:wrapSquare wrapText="bothSides"/>
            <wp:docPr id="10" name="Chart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6F9">
        <w:t>Where</w:t>
      </w:r>
      <w:r w:rsidR="19261B99">
        <w:t xml:space="preserve"> </w:t>
      </w:r>
      <w:r w:rsidR="0073573E">
        <w:t xml:space="preserve">do parent </w:t>
      </w:r>
      <w:proofErr w:type="spellStart"/>
      <w:r w:rsidR="0073573E">
        <w:t>carers</w:t>
      </w:r>
      <w:proofErr w:type="spellEnd"/>
      <w:r w:rsidR="0073573E">
        <w:t xml:space="preserve"> </w:t>
      </w:r>
      <w:r>
        <w:t>go</w:t>
      </w:r>
      <w:r w:rsidR="0073573E">
        <w:t xml:space="preserve"> </w:t>
      </w:r>
      <w:r>
        <w:t>for</w:t>
      </w:r>
      <w:r w:rsidR="0073573E">
        <w:t xml:space="preserve"> information about SEND</w:t>
      </w:r>
      <w:r>
        <w:t>?</w:t>
      </w:r>
    </w:p>
    <w:p w:rsidR="00B07C4D" w:rsidP="1ED8F5BC" w:rsidRDefault="00B07C4D" w14:paraId="606E40BB" w14:textId="7A781446">
      <w:pPr>
        <w:rPr>
          <w:rStyle w:val="text"/>
          <w:rFonts w:asciiTheme="minorHAnsi" w:hAnsiTheme="minorHAnsi" w:eastAsiaTheme="minorEastAsia" w:cstheme="minorBidi"/>
          <w:sz w:val="24"/>
          <w:szCs w:val="24"/>
        </w:rPr>
      </w:pPr>
    </w:p>
    <w:p w:rsidR="000275D6" w:rsidP="00D87D43" w:rsidRDefault="00D87D43" w14:paraId="7CFDCEB6" w14:textId="11AD91ED">
      <w:pPr>
        <w:rPr>
          <w:rFonts w:asciiTheme="minorHAnsi" w:hAnsiTheme="minorHAnsi" w:cstheme="minorHAnsi"/>
          <w:sz w:val="22"/>
          <w:szCs w:val="22"/>
        </w:rPr>
      </w:pPr>
      <w:r w:rsidRPr="00A508CB">
        <w:rPr>
          <w:rFonts w:asciiTheme="minorHAnsi" w:hAnsiTheme="minorHAnsi" w:cstheme="minorHAnsi"/>
          <w:sz w:val="22"/>
          <w:szCs w:val="22"/>
        </w:rPr>
        <w:lastRenderedPageBreak/>
        <w:t xml:space="preserve">Parent </w:t>
      </w:r>
      <w:proofErr w:type="spellStart"/>
      <w:r w:rsidRPr="00A508CB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A508CB">
        <w:rPr>
          <w:rFonts w:asciiTheme="minorHAnsi" w:hAnsiTheme="minorHAnsi" w:cstheme="minorHAnsi"/>
          <w:sz w:val="22"/>
          <w:szCs w:val="22"/>
        </w:rPr>
        <w:t xml:space="preserve"> primary sources of information about SEND were the Amaze website, Google and friends or support groups</w:t>
      </w:r>
      <w:r w:rsidRPr="000275D6">
        <w:rPr>
          <w:rFonts w:asciiTheme="minorHAnsi" w:hAnsiTheme="minorHAnsi" w:cstheme="minorHAnsi"/>
          <w:sz w:val="22"/>
          <w:szCs w:val="22"/>
        </w:rPr>
        <w:t xml:space="preserve">. </w:t>
      </w:r>
      <w:r w:rsidRPr="000275D6" w:rsidR="000275D6">
        <w:rPr>
          <w:rFonts w:asciiTheme="minorHAnsi" w:hAnsiTheme="minorHAnsi" w:cstheme="minorHAnsi"/>
          <w:sz w:val="22"/>
          <w:szCs w:val="22"/>
        </w:rPr>
        <w:t xml:space="preserve">Note that only 25% said they used our helpline for information, which may suggest our messages to use website first are working. Also note the very low score of Local Offer. </w:t>
      </w:r>
    </w:p>
    <w:p w:rsidRPr="0073573E" w:rsidR="001F5C49" w:rsidP="1ED8F5BC" w:rsidRDefault="00D87D43" w14:paraId="74395C18" w14:textId="0460A9F1">
      <w:pPr>
        <w:rPr>
          <w:rStyle w:val="text"/>
          <w:rFonts w:asciiTheme="minorHAnsi" w:hAnsiTheme="minorHAnsi" w:eastAsiaTheme="minorEastAsia" w:cstheme="minorBidi"/>
          <w:sz w:val="24"/>
          <w:szCs w:val="24"/>
        </w:rPr>
      </w:pPr>
      <w:r>
        <w:rPr>
          <w:rStyle w:val="text"/>
          <w:rFonts w:asciiTheme="minorHAnsi" w:hAnsiTheme="minorHAnsi" w:eastAsiaTheme="minorEastAsia" w:cstheme="minorBidi"/>
          <w:sz w:val="24"/>
          <w:szCs w:val="24"/>
        </w:rPr>
        <w:t>Respondents who ticked ‘Other’ added:</w:t>
      </w:r>
    </w:p>
    <w:p w:rsidRPr="00D87D43" w:rsidR="001F5C49" w:rsidP="1ED8F5BC" w:rsidRDefault="001F5C49" w14:paraId="1F5720A4" w14:textId="77777777">
      <w:pPr>
        <w:pStyle w:val="ListParagraph"/>
        <w:numPr>
          <w:ilvl w:val="0"/>
          <w:numId w:val="6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Autistic adults  </w:t>
      </w:r>
    </w:p>
    <w:p w:rsidRPr="00D87D43" w:rsidR="001F5C49" w:rsidP="1ED8F5BC" w:rsidRDefault="001F5C49" w14:paraId="26589F3E" w14:textId="77777777">
      <w:pPr>
        <w:pStyle w:val="ListParagraph"/>
        <w:numPr>
          <w:ilvl w:val="0"/>
          <w:numId w:val="6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CAMHS adoption support worker </w:t>
      </w:r>
    </w:p>
    <w:p w:rsidRPr="00D87D43" w:rsidR="001F5C49" w:rsidP="1ED8F5BC" w:rsidRDefault="001F5C49" w14:paraId="698BBBE3" w14:textId="77777777">
      <w:pPr>
        <w:pStyle w:val="ListParagraph"/>
        <w:numPr>
          <w:ilvl w:val="0"/>
          <w:numId w:val="6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CLASS + and ESPCF  </w:t>
      </w:r>
    </w:p>
    <w:p w:rsidRPr="00D87D43" w:rsidR="001F5C49" w:rsidP="1ED8F5BC" w:rsidRDefault="001F5C49" w14:paraId="20A0A3CC" w14:textId="77777777">
      <w:pPr>
        <w:pStyle w:val="ListParagraph"/>
        <w:numPr>
          <w:ilvl w:val="0"/>
          <w:numId w:val="6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Facebook group for her specific chromosome deletion  </w:t>
      </w:r>
    </w:p>
    <w:p w:rsidRPr="00D87D43" w:rsidR="001F5C49" w:rsidP="1ED8F5BC" w:rsidRDefault="001F5C49" w14:paraId="02AC7779" w14:textId="77777777">
      <w:pPr>
        <w:pStyle w:val="ListParagraph"/>
        <w:numPr>
          <w:ilvl w:val="0"/>
          <w:numId w:val="6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National organization </w:t>
      </w:r>
    </w:p>
    <w:p w:rsidRPr="00D87D43" w:rsidR="001F5C49" w:rsidP="1ED8F5BC" w:rsidRDefault="001F5C49" w14:paraId="71254777" w14:textId="636590C5">
      <w:pPr>
        <w:pStyle w:val="ListParagraph"/>
        <w:numPr>
          <w:ilvl w:val="0"/>
          <w:numId w:val="6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Other parents and charitable </w:t>
      </w:r>
      <w:proofErr w:type="spellStart"/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organisations</w:t>
      </w:r>
      <w:proofErr w:type="spellEnd"/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</w:t>
      </w:r>
    </w:p>
    <w:p w:rsidRPr="00D87D43" w:rsidR="001F5C49" w:rsidP="1ED8F5BC" w:rsidRDefault="001F5C49" w14:paraId="45B027BB" w14:textId="77777777">
      <w:pPr>
        <w:pStyle w:val="ListParagraph"/>
        <w:numPr>
          <w:ilvl w:val="0"/>
          <w:numId w:val="6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Social worker and lead practitioner  </w:t>
      </w:r>
    </w:p>
    <w:p w:rsidRPr="000275D6" w:rsidR="004766F9" w:rsidP="00B07C4D" w:rsidRDefault="001F5C49" w14:paraId="41006B70" w14:textId="6E0F58B9">
      <w:pPr>
        <w:pStyle w:val="ListParagraph"/>
        <w:numPr>
          <w:ilvl w:val="0"/>
          <w:numId w:val="6"/>
        </w:numPr>
        <w:rPr>
          <w:rStyle w:val="text"/>
          <w:rFonts w:ascii="Arial" w:hAnsi="Arial" w:cs="Arial" w:eastAsiaTheme="minorEastAsia"/>
          <w:i/>
          <w:iCs/>
          <w:sz w:val="18"/>
          <w:szCs w:val="18"/>
        </w:rPr>
      </w:pPr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Supportive parent/</w:t>
      </w:r>
      <w:proofErr w:type="spellStart"/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carer</w:t>
      </w:r>
      <w:proofErr w:type="spellEnd"/>
      <w:r w:rsidRPr="00D87D43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-led social media groups </w:t>
      </w:r>
    </w:p>
    <w:p w:rsidRPr="004A5781" w:rsidR="000275D6" w:rsidP="000275D6" w:rsidRDefault="004A5781" w14:paraId="683433FA" w14:textId="565D2690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>ACTIONS</w:t>
      </w:r>
      <w:r w:rsidRPr="004A5781" w:rsidR="000275D6"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>:</w:t>
      </w:r>
      <w:r w:rsidRPr="004A5781" w:rsidR="000275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Pr="004A5781" w:rsidR="000275D6" w:rsidP="004A5781" w:rsidRDefault="000275D6" w14:paraId="35BAFE66" w14:textId="67148CA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</w:pPr>
      <w:r w:rsidRPr="004A5781"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 xml:space="preserve">The high percentage </w:t>
      </w:r>
      <w:r w:rsidRPr="004A5781" w:rsidR="0058761A"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 xml:space="preserve">of parent </w:t>
      </w:r>
      <w:proofErr w:type="spellStart"/>
      <w:r w:rsidRPr="004A5781" w:rsidR="0058761A"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>carers</w:t>
      </w:r>
      <w:proofErr w:type="spellEnd"/>
      <w:r w:rsidRPr="004A5781" w:rsidR="0058761A"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 xml:space="preserve"> who use</w:t>
      </w:r>
      <w:r w:rsidRPr="004A5781"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 xml:space="preserve"> the Amaze website </w:t>
      </w:r>
      <w:r w:rsidRPr="004A5781" w:rsidR="0058761A"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 xml:space="preserve">to get information about SEND </w:t>
      </w:r>
      <w:r w:rsidRPr="004A5781"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 xml:space="preserve">suggests that focusing on improving the site’s content and design would be a sensible use of resources. </w:t>
      </w:r>
    </w:p>
    <w:p w:rsidRPr="00D87D43" w:rsidR="000275D6" w:rsidP="000275D6" w:rsidRDefault="000275D6" w14:paraId="5DCBA2DF" w14:textId="77777777">
      <w:pPr>
        <w:pStyle w:val="ListParagraph"/>
        <w:rPr>
          <w:rStyle w:val="text"/>
          <w:rFonts w:ascii="Arial" w:hAnsi="Arial" w:cs="Arial" w:eastAsiaTheme="minorEastAsia"/>
          <w:i/>
          <w:iCs/>
          <w:sz w:val="18"/>
          <w:szCs w:val="18"/>
        </w:rPr>
      </w:pPr>
    </w:p>
    <w:p w:rsidRPr="0073573E" w:rsidR="0073573E" w:rsidP="0073573E" w:rsidRDefault="00B07C4D" w14:paraId="0338EB2A" w14:textId="2FA423E0">
      <w:pPr>
        <w:pStyle w:val="Heading1"/>
        <w:numPr>
          <w:ilvl w:val="0"/>
          <w:numId w:val="13"/>
        </w:numPr>
      </w:pPr>
      <w:r>
        <w:t>How</w:t>
      </w:r>
      <w:r w:rsidR="00C05188">
        <w:t xml:space="preserve"> </w:t>
      </w:r>
      <w:r w:rsidR="0073573E">
        <w:t xml:space="preserve">do parent </w:t>
      </w:r>
      <w:proofErr w:type="spellStart"/>
      <w:r w:rsidR="0073573E">
        <w:t>carers</w:t>
      </w:r>
      <w:proofErr w:type="spellEnd"/>
      <w:r w:rsidR="0073573E">
        <w:t xml:space="preserve"> prefer to get their information?</w:t>
      </w:r>
    </w:p>
    <w:p w:rsidRPr="00C05188" w:rsidR="00A17429" w:rsidP="1ED8F5BC" w:rsidRDefault="00C05188" w14:paraId="62EB9187" w14:textId="61DAB534">
      <w:pPr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asked parent </w:t>
      </w:r>
      <w:proofErr w:type="spellStart"/>
      <w:r>
        <w:rPr>
          <w:rFonts w:asciiTheme="minorHAnsi" w:hAnsiTheme="minorHAnsi" w:cstheme="minorHAnsi"/>
          <w:sz w:val="22"/>
          <w:szCs w:val="22"/>
        </w:rPr>
        <w:t>carers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tell us all the ways they liked to get SEND info and then to rank them from their favourite to least favourite. </w:t>
      </w:r>
    </w:p>
    <w:p w:rsidR="00B952D1" w:rsidP="1ED8F5BC" w:rsidRDefault="00C27B30" w14:paraId="60061E4C" w14:textId="6B101467">
      <w:p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noProof/>
          <w:lang w:val="en-GB"/>
        </w:rPr>
        <w:drawing>
          <wp:inline distT="0" distB="0" distL="0" distR="0" wp14:anchorId="18C750D6" wp14:editId="05A5F9F0">
            <wp:extent cx="5372100" cy="1857375"/>
            <wp:effectExtent l="0" t="0" r="0" b="0"/>
            <wp:docPr id="11" name="Char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Pr="00A17429" w:rsidR="00B952D1" w:rsidP="1ED8F5BC" w:rsidRDefault="00B952D1" w14:paraId="67CE5425" w14:textId="1E667CCF">
      <w:pPr>
        <w:pStyle w:val="headingsubHeader"/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23"/>
        <w:gridCol w:w="1812"/>
        <w:gridCol w:w="1808"/>
        <w:gridCol w:w="2349"/>
      </w:tblGrid>
      <w:tr w:rsidRPr="00C05188" w:rsidR="00B952D1" w:rsidTr="00C05188" w14:paraId="7A2A1F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Pr="00C05188" w:rsidR="00B952D1" w:rsidP="1ED8F5BC" w:rsidRDefault="00B952D1" w14:paraId="214B59D0" w14:textId="4B722D99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1812" w:type="dxa"/>
          </w:tcPr>
          <w:p w:rsidRPr="00C05188" w:rsidR="00B952D1" w:rsidP="1ED8F5BC" w:rsidRDefault="00C27B30" w14:paraId="7AF5742F" w14:textId="764C36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Rank </w:t>
            </w:r>
          </w:p>
        </w:tc>
        <w:tc>
          <w:tcPr>
            <w:tcW w:w="1808" w:type="dxa"/>
          </w:tcPr>
          <w:p w:rsidRPr="00C05188" w:rsidR="00B952D1" w:rsidP="1ED8F5BC" w:rsidRDefault="00C27B30" w14:paraId="6CFE358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Score </w:t>
            </w:r>
          </w:p>
        </w:tc>
        <w:tc>
          <w:tcPr>
            <w:tcW w:w="2349" w:type="dxa"/>
          </w:tcPr>
          <w:p w:rsidRPr="00C05188" w:rsidR="00B952D1" w:rsidP="1ED8F5BC" w:rsidRDefault="00C27B30" w14:paraId="7C695BA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Total Respondents </w:t>
            </w:r>
          </w:p>
        </w:tc>
      </w:tr>
      <w:tr w:rsidRPr="00C05188" w:rsidR="00B952D1" w:rsidTr="00C05188" w14:paraId="41BD6A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Pr="00C05188" w:rsidR="00B952D1" w:rsidP="1ED8F5BC" w:rsidRDefault="00C27B30" w14:paraId="14BF6E30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Read online </w:t>
            </w:r>
          </w:p>
        </w:tc>
        <w:tc>
          <w:tcPr>
            <w:tcW w:w="1812" w:type="dxa"/>
          </w:tcPr>
          <w:p w:rsidRPr="00C05188" w:rsidR="00B952D1" w:rsidP="1ED8F5BC" w:rsidRDefault="00C27B30" w14:paraId="0605B8A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1 </w:t>
            </w:r>
          </w:p>
        </w:tc>
        <w:tc>
          <w:tcPr>
            <w:tcW w:w="1808" w:type="dxa"/>
          </w:tcPr>
          <w:p w:rsidRPr="00C05188" w:rsidR="00B952D1" w:rsidP="1ED8F5BC" w:rsidRDefault="00C27B30" w14:paraId="43BA6F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314 </w:t>
            </w:r>
          </w:p>
        </w:tc>
        <w:tc>
          <w:tcPr>
            <w:tcW w:w="2349" w:type="dxa"/>
          </w:tcPr>
          <w:p w:rsidRPr="00C05188" w:rsidR="00B952D1" w:rsidP="1ED8F5BC" w:rsidRDefault="00C27B30" w14:paraId="23833D5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76 </w:t>
            </w:r>
          </w:p>
        </w:tc>
      </w:tr>
      <w:tr w:rsidRPr="00C05188" w:rsidR="00B952D1" w:rsidTr="00C05188" w14:paraId="07B8F444" w14:textId="7777777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Pr="00C05188" w:rsidR="00B952D1" w:rsidP="1ED8F5BC" w:rsidRDefault="00C27B30" w14:paraId="5DE424EE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Read in print </w:t>
            </w:r>
          </w:p>
        </w:tc>
        <w:tc>
          <w:tcPr>
            <w:tcW w:w="1812" w:type="dxa"/>
          </w:tcPr>
          <w:p w:rsidRPr="00C05188" w:rsidR="00B952D1" w:rsidP="1ED8F5BC" w:rsidRDefault="00C27B30" w14:paraId="6AE675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2 </w:t>
            </w:r>
          </w:p>
        </w:tc>
        <w:tc>
          <w:tcPr>
            <w:tcW w:w="1808" w:type="dxa"/>
          </w:tcPr>
          <w:p w:rsidRPr="00C05188" w:rsidR="00B952D1" w:rsidP="1ED8F5BC" w:rsidRDefault="00C27B30" w14:paraId="43F21E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266 </w:t>
            </w:r>
          </w:p>
        </w:tc>
        <w:tc>
          <w:tcPr>
            <w:tcW w:w="2349" w:type="dxa"/>
          </w:tcPr>
          <w:p w:rsidRPr="00C05188" w:rsidR="00B952D1" w:rsidP="1ED8F5BC" w:rsidRDefault="00C27B30" w14:paraId="6C3FAE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76 </w:t>
            </w:r>
          </w:p>
        </w:tc>
      </w:tr>
      <w:tr w:rsidRPr="00C05188" w:rsidR="00B952D1" w:rsidTr="00C05188" w14:paraId="61ABF5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Pr="00C05188" w:rsidR="00B952D1" w:rsidP="1ED8F5BC" w:rsidRDefault="00C27B30" w14:paraId="5B7D0E20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Get info from another person </w:t>
            </w:r>
          </w:p>
        </w:tc>
        <w:tc>
          <w:tcPr>
            <w:tcW w:w="1812" w:type="dxa"/>
          </w:tcPr>
          <w:p w:rsidRPr="00C05188" w:rsidR="00B952D1" w:rsidP="1ED8F5BC" w:rsidRDefault="00C27B30" w14:paraId="128C26E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3 </w:t>
            </w:r>
          </w:p>
        </w:tc>
        <w:tc>
          <w:tcPr>
            <w:tcW w:w="1808" w:type="dxa"/>
          </w:tcPr>
          <w:p w:rsidRPr="00C05188" w:rsidR="00B952D1" w:rsidP="1ED8F5BC" w:rsidRDefault="00C27B30" w14:paraId="3292279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247 </w:t>
            </w:r>
          </w:p>
        </w:tc>
        <w:tc>
          <w:tcPr>
            <w:tcW w:w="2349" w:type="dxa"/>
          </w:tcPr>
          <w:p w:rsidRPr="00C05188" w:rsidR="00B952D1" w:rsidP="1ED8F5BC" w:rsidRDefault="00C27B30" w14:paraId="1BA4DF4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76 </w:t>
            </w:r>
          </w:p>
        </w:tc>
      </w:tr>
      <w:tr w:rsidRPr="00C05188" w:rsidR="00B952D1" w:rsidTr="00C05188" w14:paraId="1A707E39" w14:textId="7777777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Pr="00C05188" w:rsidR="00B952D1" w:rsidP="1ED8F5BC" w:rsidRDefault="00C27B30" w14:paraId="1BBB01D5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Watch a video </w:t>
            </w:r>
          </w:p>
        </w:tc>
        <w:tc>
          <w:tcPr>
            <w:tcW w:w="1812" w:type="dxa"/>
          </w:tcPr>
          <w:p w:rsidRPr="00C05188" w:rsidR="00B952D1" w:rsidP="1ED8F5BC" w:rsidRDefault="00C27B30" w14:paraId="49C719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4 </w:t>
            </w:r>
          </w:p>
        </w:tc>
        <w:tc>
          <w:tcPr>
            <w:tcW w:w="1808" w:type="dxa"/>
          </w:tcPr>
          <w:p w:rsidRPr="00C05188" w:rsidR="00B952D1" w:rsidP="1ED8F5BC" w:rsidRDefault="00C27B30" w14:paraId="4843BDC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175 </w:t>
            </w:r>
          </w:p>
        </w:tc>
        <w:tc>
          <w:tcPr>
            <w:tcW w:w="2349" w:type="dxa"/>
          </w:tcPr>
          <w:p w:rsidRPr="00C05188" w:rsidR="00B952D1" w:rsidP="1ED8F5BC" w:rsidRDefault="00C27B30" w14:paraId="3FCB77E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76 </w:t>
            </w:r>
          </w:p>
        </w:tc>
      </w:tr>
      <w:tr w:rsidRPr="00C05188" w:rsidR="00B952D1" w:rsidTr="00C05188" w14:paraId="64C130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</w:tcPr>
          <w:p w:rsidRPr="00C05188" w:rsidR="00B952D1" w:rsidP="1ED8F5BC" w:rsidRDefault="00C27B30" w14:paraId="60017FDB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Get info via text or WhatsApp </w:t>
            </w:r>
          </w:p>
        </w:tc>
        <w:tc>
          <w:tcPr>
            <w:tcW w:w="1812" w:type="dxa"/>
          </w:tcPr>
          <w:p w:rsidRPr="00C05188" w:rsidR="00B952D1" w:rsidP="1ED8F5BC" w:rsidRDefault="00C27B30" w14:paraId="4319D8C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5 </w:t>
            </w:r>
          </w:p>
        </w:tc>
        <w:tc>
          <w:tcPr>
            <w:tcW w:w="1808" w:type="dxa"/>
          </w:tcPr>
          <w:p w:rsidRPr="00C05188" w:rsidR="00B952D1" w:rsidP="1ED8F5BC" w:rsidRDefault="00C27B30" w14:paraId="5651122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138 </w:t>
            </w:r>
          </w:p>
        </w:tc>
        <w:tc>
          <w:tcPr>
            <w:tcW w:w="2349" w:type="dxa"/>
          </w:tcPr>
          <w:p w:rsidRPr="00C05188" w:rsidR="00B952D1" w:rsidP="1ED8F5BC" w:rsidRDefault="00C27B30" w14:paraId="43EEE6C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C05188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76 </w:t>
            </w:r>
          </w:p>
        </w:tc>
      </w:tr>
    </w:tbl>
    <w:p w:rsidR="00A17429" w:rsidP="1ED8F5BC" w:rsidRDefault="00A17429" w14:paraId="12ACEAFB" w14:textId="5CCEE0C6">
      <w:pPr>
        <w:rPr>
          <w:rFonts w:asciiTheme="minorHAnsi" w:hAnsiTheme="minorHAnsi" w:eastAsiaTheme="minorEastAsia" w:cstheme="minorBidi"/>
          <w:sz w:val="24"/>
          <w:szCs w:val="24"/>
        </w:rPr>
      </w:pPr>
    </w:p>
    <w:p w:rsidRPr="0058761A" w:rsidR="0058761A" w:rsidP="1ED8F5BC" w:rsidRDefault="00C05188" w14:paraId="005C2623" w14:textId="77777777">
      <w:pPr>
        <w:rPr>
          <w:rFonts w:asciiTheme="minorHAnsi" w:hAnsiTheme="minorHAnsi" w:cstheme="minorHAnsi"/>
          <w:sz w:val="22"/>
          <w:szCs w:val="22"/>
        </w:rPr>
      </w:pPr>
      <w:r w:rsidRPr="00C05188">
        <w:rPr>
          <w:rFonts w:asciiTheme="minorHAnsi" w:hAnsiTheme="minorHAnsi" w:cstheme="minorHAnsi"/>
          <w:sz w:val="22"/>
          <w:szCs w:val="22"/>
        </w:rPr>
        <w:t xml:space="preserve">Reading online was clearly the most widely used way of getting information (76%) and over 50% of respondents also asked another person or read stuff in print. Interestingly, only </w:t>
      </w:r>
      <w:r w:rsidRPr="0058761A">
        <w:rPr>
          <w:rFonts w:asciiTheme="minorHAnsi" w:hAnsiTheme="minorHAnsi" w:cstheme="minorHAnsi"/>
          <w:sz w:val="22"/>
          <w:szCs w:val="22"/>
        </w:rPr>
        <w:t>34% of respondents liked to watch videos for SEND information</w:t>
      </w:r>
      <w:r w:rsidRPr="0058761A" w:rsidR="00981489">
        <w:rPr>
          <w:rFonts w:asciiTheme="minorHAnsi" w:hAnsiTheme="minorHAnsi" w:cstheme="minorHAnsi"/>
          <w:sz w:val="22"/>
          <w:szCs w:val="22"/>
        </w:rPr>
        <w:t xml:space="preserve"> and it was ranked 4</w:t>
      </w:r>
      <w:r w:rsidRPr="0058761A" w:rsidR="0098148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8761A" w:rsidR="00981489">
        <w:rPr>
          <w:rFonts w:asciiTheme="minorHAnsi" w:hAnsiTheme="minorHAnsi" w:cstheme="minorHAnsi"/>
          <w:sz w:val="22"/>
          <w:szCs w:val="22"/>
        </w:rPr>
        <w:t xml:space="preserve"> in preference</w:t>
      </w:r>
      <w:r w:rsidRPr="0058761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A5781" w:rsidP="1ED8F5BC" w:rsidRDefault="004A5781" w14:paraId="60D5B1DB" w14:textId="77777777">
      <w:pPr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</w:pPr>
      <w:r w:rsidRPr="004A5781"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>ACTIONS</w:t>
      </w:r>
      <w:r w:rsidRPr="004A5781" w:rsidR="0058761A"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 xml:space="preserve">: </w:t>
      </w:r>
    </w:p>
    <w:p w:rsidRPr="004A5781" w:rsidR="00C05188" w:rsidP="004A5781" w:rsidRDefault="0058761A" w14:paraId="0791E207" w14:textId="515B91F7">
      <w:pPr>
        <w:pStyle w:val="ListParagraph"/>
        <w:numPr>
          <w:ilvl w:val="0"/>
          <w:numId w:val="20"/>
        </w:numPr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</w:pPr>
      <w:r w:rsidRPr="004A5781">
        <w:rPr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</w:rPr>
        <w:t>Though one of our strategic goals is to create more informational videos, we should be mindful of the resources spent on this versus popularity</w:t>
      </w:r>
    </w:p>
    <w:p w:rsidRPr="004A5781" w:rsidR="004A5781" w:rsidP="00A400EA" w:rsidRDefault="004A5781" w14:paraId="40FB8447" w14:textId="77777777">
      <w:pPr>
        <w:pStyle w:val="ListParagraph"/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</w:pPr>
    </w:p>
    <w:p w:rsidR="009F4B0E" w:rsidP="009F4B0E" w:rsidRDefault="00DB7C4F" w14:paraId="5FB78E37" w14:textId="5AF38CE0">
      <w:pPr>
        <w:pStyle w:val="Heading1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Using Amaze as a source of information</w:t>
      </w:r>
    </w:p>
    <w:p w:rsidRPr="0058761A" w:rsidR="0058761A" w:rsidP="0058761A" w:rsidRDefault="0058761A" w14:paraId="1A730DD1" w14:textId="4C704EF8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F411E15" wp14:editId="17507E0F">
            <wp:simplePos x="0" y="0"/>
            <wp:positionH relativeFrom="column">
              <wp:posOffset>3238500</wp:posOffset>
            </wp:positionH>
            <wp:positionV relativeFrom="paragraph">
              <wp:posOffset>19050</wp:posOffset>
            </wp:positionV>
            <wp:extent cx="2886075" cy="1695450"/>
            <wp:effectExtent l="0" t="0" r="0" b="0"/>
            <wp:wrapSquare wrapText="bothSides"/>
            <wp:docPr id="17" name="Chart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61A">
        <w:rPr>
          <w:rFonts w:asciiTheme="minorHAnsi" w:hAnsiTheme="minorHAnsi" w:cstheme="minorHAnsi"/>
          <w:sz w:val="22"/>
          <w:szCs w:val="22"/>
        </w:rPr>
        <w:t>82 percent of the respondents had used Amaze as an information source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07768" w:rsidP="00DB7C4F" w:rsidRDefault="00DB7C4F" w14:paraId="04DFACBA" w14:textId="08CA1AF7">
      <w:pPr>
        <w:pStyle w:val="Heading2"/>
        <w:rPr>
          <w:rFonts w:eastAsiaTheme="minorEastAsia"/>
        </w:rPr>
      </w:pPr>
      <w:r>
        <w:rPr>
          <w:rFonts w:eastAsiaTheme="minorEastAsia"/>
        </w:rPr>
        <w:t>If not</w:t>
      </w:r>
      <w:r w:rsidR="0058761A">
        <w:rPr>
          <w:rFonts w:eastAsiaTheme="minorEastAsia"/>
        </w:rPr>
        <w:t xml:space="preserve"> using</w:t>
      </w:r>
      <w:r>
        <w:rPr>
          <w:rFonts w:eastAsiaTheme="minorEastAsia"/>
        </w:rPr>
        <w:t>, why not?</w:t>
      </w:r>
    </w:p>
    <w:p w:rsidRPr="00981489" w:rsidR="00E63300" w:rsidP="00981489" w:rsidRDefault="00607768" w14:paraId="492BD7B3" w14:textId="092F0F6C">
      <w:p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 xml:space="preserve">We wanted to know more about why some families </w:t>
      </w:r>
      <w:r w:rsidR="00493296">
        <w:rPr>
          <w:rFonts w:asciiTheme="minorHAnsi" w:hAnsiTheme="minorHAnsi" w:eastAsiaTheme="minorEastAsia" w:cstheme="minorBidi"/>
          <w:sz w:val="24"/>
          <w:szCs w:val="24"/>
        </w:rPr>
        <w:t>don’t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 use Amaze for </w:t>
      </w:r>
      <w:r w:rsidR="00493296">
        <w:rPr>
          <w:rFonts w:asciiTheme="minorHAnsi" w:hAnsiTheme="minorHAnsi" w:eastAsiaTheme="minorEastAsia" w:cstheme="minorBidi"/>
          <w:sz w:val="24"/>
          <w:szCs w:val="24"/>
        </w:rPr>
        <w:t xml:space="preserve">their </w:t>
      </w:r>
      <w:r>
        <w:rPr>
          <w:rFonts w:asciiTheme="minorHAnsi" w:hAnsiTheme="minorHAnsi" w:eastAsiaTheme="minorEastAsia" w:cstheme="minorBidi"/>
          <w:sz w:val="24"/>
          <w:szCs w:val="24"/>
        </w:rPr>
        <w:t>SEND information.</w:t>
      </w:r>
    </w:p>
    <w:p w:rsidR="00B952D1" w:rsidP="1ED8F5BC" w:rsidRDefault="007B4E8F" w14:paraId="48BE5C55" w14:textId="2F2761FB">
      <w:pPr>
        <w:rPr>
          <w:rFonts w:asciiTheme="minorHAnsi" w:hAnsiTheme="minorHAnsi" w:eastAsiaTheme="minorEastAsia" w:cstheme="minorBidi"/>
          <w:sz w:val="24"/>
          <w:szCs w:val="24"/>
        </w:rPr>
      </w:pPr>
      <w:r w:rsidRPr="1ED8F5BC">
        <w:rPr>
          <w:rFonts w:asciiTheme="minorHAnsi" w:hAnsiTheme="minorHAnsi" w:eastAsiaTheme="minorEastAsia" w:cstheme="minorBidi"/>
          <w:sz w:val="24"/>
          <w:szCs w:val="24"/>
        </w:rPr>
        <w:t xml:space="preserve">13 respondents (17.8%) said they hadn’t used our services. </w:t>
      </w:r>
      <w:r w:rsidR="00607768">
        <w:rPr>
          <w:rFonts w:asciiTheme="minorHAnsi" w:hAnsiTheme="minorHAnsi" w:eastAsiaTheme="minorEastAsia" w:cstheme="minorBidi"/>
          <w:sz w:val="24"/>
          <w:szCs w:val="24"/>
        </w:rPr>
        <w:t>These were their reasons:</w:t>
      </w:r>
    </w:p>
    <w:tbl>
      <w:tblPr>
        <w:tblStyle w:val="TableGridLight"/>
        <w:tblW w:w="5571" w:type="dxa"/>
        <w:tblLook w:val="04A0" w:firstRow="1" w:lastRow="0" w:firstColumn="1" w:lastColumn="0" w:noHBand="0" w:noVBand="1"/>
      </w:tblPr>
      <w:tblGrid>
        <w:gridCol w:w="3298"/>
        <w:gridCol w:w="984"/>
        <w:gridCol w:w="1289"/>
      </w:tblGrid>
      <w:tr w:rsidRPr="00607768" w:rsidR="00B952D1" w:rsidTr="00607768" w14:paraId="2558EA9D" w14:textId="77777777">
        <w:trPr>
          <w:trHeight w:val="389"/>
        </w:trPr>
        <w:tc>
          <w:tcPr>
            <w:tcW w:w="3917" w:type="dxa"/>
          </w:tcPr>
          <w:p w:rsidRPr="00607768" w:rsidR="00B952D1" w:rsidP="1ED8F5BC" w:rsidRDefault="00E63300" w14:paraId="1CBE4DB5" w14:textId="77777777">
            <w:pPr>
              <w:rPr>
                <w:rStyle w:val="text"/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607768">
              <w:rPr>
                <w:rStyle w:val="text"/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Why?</w:t>
            </w:r>
          </w:p>
        </w:tc>
        <w:tc>
          <w:tcPr>
            <w:tcW w:w="236" w:type="dxa"/>
          </w:tcPr>
          <w:p w:rsidRPr="00607768" w:rsidR="00B952D1" w:rsidP="1ED8F5BC" w:rsidRDefault="00C27B30" w14:paraId="2EE6FE6E" w14:textId="77777777">
            <w:pPr>
              <w:rPr>
                <w:rStyle w:val="text"/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607768">
              <w:rPr>
                <w:rStyle w:val="text"/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 xml:space="preserve">Percent </w:t>
            </w:r>
          </w:p>
        </w:tc>
        <w:tc>
          <w:tcPr>
            <w:tcW w:w="1418" w:type="dxa"/>
          </w:tcPr>
          <w:p w:rsidRPr="00607768" w:rsidR="00B952D1" w:rsidP="1ED8F5BC" w:rsidRDefault="00C27B30" w14:paraId="0AF5D331" w14:textId="77777777">
            <w:pPr>
              <w:rPr>
                <w:rStyle w:val="text"/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607768">
              <w:rPr>
                <w:rStyle w:val="text"/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 xml:space="preserve">Count </w:t>
            </w:r>
          </w:p>
        </w:tc>
      </w:tr>
      <w:tr w:rsidR="00B952D1" w:rsidTr="00607768" w14:paraId="3497CB0A" w14:textId="77777777">
        <w:trPr>
          <w:trHeight w:val="375"/>
        </w:trPr>
        <w:tc>
          <w:tcPr>
            <w:tcW w:w="3917" w:type="dxa"/>
          </w:tcPr>
          <w:p w:rsidR="00B952D1" w:rsidP="1ED8F5BC" w:rsidRDefault="00C27B30" w14:paraId="195E023F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I didn't know about you </w:t>
            </w:r>
          </w:p>
        </w:tc>
        <w:tc>
          <w:tcPr>
            <w:tcW w:w="236" w:type="dxa"/>
          </w:tcPr>
          <w:p w:rsidR="00B952D1" w:rsidP="1ED8F5BC" w:rsidRDefault="00C27B30" w14:paraId="761E4937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7.7% </w:t>
            </w:r>
          </w:p>
        </w:tc>
        <w:tc>
          <w:tcPr>
            <w:tcW w:w="1418" w:type="dxa"/>
          </w:tcPr>
          <w:p w:rsidR="00B952D1" w:rsidP="1ED8F5BC" w:rsidRDefault="00C27B30" w14:paraId="4782DA0D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1 </w:t>
            </w:r>
          </w:p>
        </w:tc>
      </w:tr>
      <w:tr w:rsidR="00B952D1" w:rsidTr="00607768" w14:paraId="2C3D9638" w14:textId="77777777">
        <w:trPr>
          <w:trHeight w:val="910"/>
        </w:trPr>
        <w:tc>
          <w:tcPr>
            <w:tcW w:w="3917" w:type="dxa"/>
          </w:tcPr>
          <w:p w:rsidR="00B952D1" w:rsidP="1ED8F5BC" w:rsidRDefault="00C27B30" w14:paraId="71A17D61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I'd heard of you but I wasn't sure what you could help with </w:t>
            </w:r>
          </w:p>
        </w:tc>
        <w:tc>
          <w:tcPr>
            <w:tcW w:w="236" w:type="dxa"/>
          </w:tcPr>
          <w:p w:rsidR="00B952D1" w:rsidP="1ED8F5BC" w:rsidRDefault="00C27B30" w14:paraId="0340E61D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61.5% </w:t>
            </w:r>
          </w:p>
        </w:tc>
        <w:tc>
          <w:tcPr>
            <w:tcW w:w="1418" w:type="dxa"/>
          </w:tcPr>
          <w:p w:rsidR="00B952D1" w:rsidP="1ED8F5BC" w:rsidRDefault="00C27B30" w14:paraId="74401F6D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8 </w:t>
            </w:r>
          </w:p>
        </w:tc>
      </w:tr>
      <w:tr w:rsidR="00B952D1" w:rsidTr="00607768" w14:paraId="24985326" w14:textId="77777777">
        <w:trPr>
          <w:trHeight w:val="635"/>
        </w:trPr>
        <w:tc>
          <w:tcPr>
            <w:tcW w:w="3917" w:type="dxa"/>
          </w:tcPr>
          <w:p w:rsidR="00B952D1" w:rsidP="1ED8F5BC" w:rsidRDefault="00C27B30" w14:paraId="6DD3F56A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I don't need any help with my child's SEND right now </w:t>
            </w:r>
          </w:p>
        </w:tc>
        <w:tc>
          <w:tcPr>
            <w:tcW w:w="236" w:type="dxa"/>
          </w:tcPr>
          <w:p w:rsidR="00B952D1" w:rsidP="1ED8F5BC" w:rsidRDefault="00C27B30" w14:paraId="4A9EAD1F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15.4% </w:t>
            </w:r>
          </w:p>
        </w:tc>
        <w:tc>
          <w:tcPr>
            <w:tcW w:w="1418" w:type="dxa"/>
          </w:tcPr>
          <w:p w:rsidR="00B952D1" w:rsidP="1ED8F5BC" w:rsidRDefault="00C27B30" w14:paraId="5824BEF3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2 </w:t>
            </w:r>
          </w:p>
        </w:tc>
      </w:tr>
      <w:tr w:rsidR="00B952D1" w:rsidTr="00607768" w14:paraId="228E2302" w14:textId="77777777">
        <w:trPr>
          <w:trHeight w:val="650"/>
        </w:trPr>
        <w:tc>
          <w:tcPr>
            <w:tcW w:w="3917" w:type="dxa"/>
          </w:tcPr>
          <w:p w:rsidR="00B952D1" w:rsidP="1ED8F5BC" w:rsidRDefault="00C27B30" w14:paraId="4A541A11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I'm nervous about asking for help </w:t>
            </w:r>
          </w:p>
        </w:tc>
        <w:tc>
          <w:tcPr>
            <w:tcW w:w="236" w:type="dxa"/>
          </w:tcPr>
          <w:p w:rsidR="00B952D1" w:rsidP="1ED8F5BC" w:rsidRDefault="00C27B30" w14:paraId="25E6A21B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38.5% </w:t>
            </w:r>
          </w:p>
        </w:tc>
        <w:tc>
          <w:tcPr>
            <w:tcW w:w="1418" w:type="dxa"/>
          </w:tcPr>
          <w:p w:rsidR="00B952D1" w:rsidP="1ED8F5BC" w:rsidRDefault="00C27B30" w14:paraId="466A6389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5 </w:t>
            </w:r>
          </w:p>
        </w:tc>
      </w:tr>
      <w:tr w:rsidR="00B952D1" w:rsidTr="00607768" w14:paraId="10D50E09" w14:textId="77777777">
        <w:trPr>
          <w:trHeight w:val="650"/>
        </w:trPr>
        <w:tc>
          <w:tcPr>
            <w:tcW w:w="3917" w:type="dxa"/>
          </w:tcPr>
          <w:p w:rsidR="00B952D1" w:rsidP="1ED8F5BC" w:rsidRDefault="00C27B30" w14:paraId="4732F631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I don't live in the area that Amaze serves </w:t>
            </w:r>
          </w:p>
        </w:tc>
        <w:tc>
          <w:tcPr>
            <w:tcW w:w="236" w:type="dxa"/>
          </w:tcPr>
          <w:p w:rsidR="00B952D1" w:rsidP="1ED8F5BC" w:rsidRDefault="00C27B30" w14:paraId="115DF23F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7.7% </w:t>
            </w:r>
          </w:p>
        </w:tc>
        <w:tc>
          <w:tcPr>
            <w:tcW w:w="1418" w:type="dxa"/>
          </w:tcPr>
          <w:p w:rsidR="00B952D1" w:rsidP="1ED8F5BC" w:rsidRDefault="00C27B30" w14:paraId="7F194198" w14:textId="77777777">
            <w:pPr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1ED8F5BC">
              <w:rPr>
                <w:rStyle w:val="text"/>
                <w:rFonts w:asciiTheme="minorHAnsi" w:hAnsiTheme="minorHAnsi" w:eastAsiaTheme="minorEastAsia" w:cstheme="minorBidi"/>
                <w:sz w:val="24"/>
                <w:szCs w:val="24"/>
              </w:rPr>
              <w:t xml:space="preserve">1 </w:t>
            </w:r>
          </w:p>
        </w:tc>
      </w:tr>
    </w:tbl>
    <w:p w:rsidR="00DB7C4F" w:rsidP="1ED8F5BC" w:rsidRDefault="00DB7C4F" w14:paraId="12188DA5" w14:textId="77777777">
      <w:pPr>
        <w:rPr>
          <w:rFonts w:asciiTheme="minorHAnsi" w:hAnsiTheme="minorHAnsi" w:eastAsiaTheme="minorEastAsia" w:cstheme="minorBidi"/>
          <w:sz w:val="24"/>
          <w:szCs w:val="24"/>
        </w:rPr>
      </w:pPr>
    </w:p>
    <w:p w:rsidR="004A5781" w:rsidP="1ED8F5BC" w:rsidRDefault="00607768" w14:paraId="576E9C2E" w14:textId="77777777">
      <w:p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>The</w:t>
      </w:r>
      <w:r w:rsidR="000C49B6">
        <w:rPr>
          <w:rFonts w:asciiTheme="minorHAnsi" w:hAnsiTheme="minorHAnsi" w:eastAsiaTheme="minorEastAsia" w:cstheme="minorBidi"/>
          <w:sz w:val="24"/>
          <w:szCs w:val="24"/>
        </w:rPr>
        <w:t xml:space="preserve"> two main reasons 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cited therefore </w:t>
      </w:r>
      <w:r w:rsidR="000C49B6">
        <w:rPr>
          <w:rFonts w:asciiTheme="minorHAnsi" w:hAnsiTheme="minorHAnsi" w:eastAsiaTheme="minorEastAsia" w:cstheme="minorBidi"/>
          <w:sz w:val="24"/>
          <w:szCs w:val="24"/>
        </w:rPr>
        <w:t xml:space="preserve">are not understanding our offer and feeling anxious. </w:t>
      </w:r>
    </w:p>
    <w:p w:rsidRPr="00A400EA" w:rsidR="004A5781" w:rsidP="1ED8F5BC" w:rsidRDefault="00A400EA" w14:paraId="149794C0" w14:textId="501254FD">
      <w:pPr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</w:pPr>
      <w:r w:rsidRPr="00A400EA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>ACTIONS</w:t>
      </w:r>
      <w:r w:rsidRPr="00A400EA" w:rsidR="004A5781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 xml:space="preserve">: </w:t>
      </w:r>
    </w:p>
    <w:p w:rsidRPr="00A400EA" w:rsidR="004A5781" w:rsidP="004A5781" w:rsidRDefault="004A5781" w14:paraId="0B144F3E" w14:textId="1DEE5BCB">
      <w:pPr>
        <w:pStyle w:val="ListParagraph"/>
        <w:numPr>
          <w:ilvl w:val="0"/>
          <w:numId w:val="6"/>
        </w:numPr>
        <w:ind w:left="567" w:hanging="283"/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</w:pPr>
      <w:r w:rsidRPr="00A400EA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>We</w:t>
      </w:r>
      <w:r w:rsidRPr="00A400EA" w:rsidR="000C49B6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 xml:space="preserve"> </w:t>
      </w:r>
      <w:r w:rsidRPr="00A400EA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>could</w:t>
      </w:r>
      <w:r w:rsidRPr="00A400EA" w:rsidR="000C49B6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 xml:space="preserve"> </w:t>
      </w:r>
      <w:r w:rsidRPr="00A400EA" w:rsidR="00607768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>focus on simplifying the way we present</w:t>
      </w:r>
      <w:r w:rsidRPr="00A400EA" w:rsidR="000C49B6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 xml:space="preserve"> our offer and spread the word about who and how we can help more effectively</w:t>
      </w:r>
      <w:r w:rsidRPr="00A400EA" w:rsidR="000C49B6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 xml:space="preserve">. </w:t>
      </w:r>
    </w:p>
    <w:p w:rsidRPr="00A400EA" w:rsidR="004A5781" w:rsidP="004A5781" w:rsidRDefault="000C49B6" w14:paraId="7D18E311" w14:textId="14B97384">
      <w:pPr>
        <w:pStyle w:val="ListParagraph"/>
        <w:numPr>
          <w:ilvl w:val="0"/>
          <w:numId w:val="6"/>
        </w:numPr>
        <w:ind w:left="567" w:hanging="283"/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</w:pPr>
      <w:r w:rsidRPr="00A400EA">
        <w:rPr>
          <w:rFonts w:asciiTheme="minorHAnsi" w:hAnsiTheme="minorHAnsi" w:eastAsiaTheme="minorEastAsia" w:cstheme="minorBidi"/>
          <w:i/>
          <w:iCs/>
          <w:color w:val="76923C" w:themeColor="accent3" w:themeShade="BF"/>
          <w:sz w:val="24"/>
          <w:szCs w:val="24"/>
        </w:rPr>
        <w:t>We may also need to consider how to reach out to more vulnerable/anxious parents.</w:t>
      </w:r>
    </w:p>
    <w:p w:rsidR="004A5781" w:rsidRDefault="004A5781" w14:paraId="2991535D" w14:textId="77777777">
      <w:pPr>
        <w:rPr>
          <w:rFonts w:asciiTheme="minorHAnsi" w:hAnsiTheme="minorHAnsi" w:eastAsiaTheme="minorEastAsia" w:cstheme="minorBidi"/>
          <w:color w:val="76923C" w:themeColor="accent3" w:themeShade="BF"/>
          <w:sz w:val="24"/>
          <w:szCs w:val="24"/>
        </w:rPr>
      </w:pPr>
      <w:r>
        <w:rPr>
          <w:rFonts w:asciiTheme="minorHAnsi" w:hAnsiTheme="minorHAnsi" w:eastAsiaTheme="minorEastAsia" w:cstheme="minorBidi"/>
          <w:color w:val="76923C" w:themeColor="accent3" w:themeShade="BF"/>
          <w:sz w:val="24"/>
          <w:szCs w:val="24"/>
        </w:rPr>
        <w:br w:type="page"/>
      </w:r>
    </w:p>
    <w:p w:rsidRPr="004A5781" w:rsidR="000C49B6" w:rsidP="004A5781" w:rsidRDefault="000C49B6" w14:paraId="4AE6D656" w14:textId="77777777">
      <w:pPr>
        <w:pStyle w:val="ListParagraph"/>
        <w:numPr>
          <w:ilvl w:val="0"/>
          <w:numId w:val="6"/>
        </w:numPr>
        <w:ind w:left="567" w:hanging="283"/>
        <w:rPr>
          <w:rFonts w:asciiTheme="minorHAnsi" w:hAnsiTheme="minorHAnsi" w:eastAsiaTheme="minorEastAsia" w:cstheme="minorBidi"/>
          <w:color w:val="76923C" w:themeColor="accent3" w:themeShade="BF"/>
          <w:sz w:val="24"/>
          <w:szCs w:val="24"/>
        </w:rPr>
      </w:pPr>
    </w:p>
    <w:p w:rsidR="00EA2871" w:rsidP="00DB7C4F" w:rsidRDefault="00EA2871" w14:paraId="195B1F34" w14:textId="4B68B203">
      <w:pPr>
        <w:pStyle w:val="Heading1"/>
        <w:numPr>
          <w:ilvl w:val="0"/>
          <w:numId w:val="13"/>
        </w:numPr>
      </w:pPr>
      <w:r>
        <w:t xml:space="preserve">Which </w:t>
      </w:r>
      <w:r w:rsidR="00455E0B">
        <w:t>Amaze’s information resources</w:t>
      </w:r>
      <w:r>
        <w:t xml:space="preserve"> do parents like and use?</w:t>
      </w:r>
    </w:p>
    <w:p w:rsidRPr="00DB7C4F" w:rsidR="000C49B6" w:rsidP="00DB7C4F" w:rsidRDefault="00DB7C4F" w14:paraId="6E8A148E" w14:textId="1B4D32BD">
      <w:pPr>
        <w:pStyle w:val="NoSpacing"/>
        <w:rPr>
          <w:rFonts w:asciiTheme="minorHAnsi" w:hAnsiTheme="minorHAnsi" w:cstheme="minorHAnsi"/>
        </w:rPr>
      </w:pPr>
      <w:r w:rsidRPr="00DB7C4F">
        <w:rPr>
          <w:rFonts w:asciiTheme="minorHAnsi" w:hAnsiTheme="minorHAnsi" w:cstheme="minorHAnsi"/>
          <w:sz w:val="22"/>
          <w:szCs w:val="22"/>
        </w:rPr>
        <w:t xml:space="preserve">We asked parent </w:t>
      </w:r>
      <w:proofErr w:type="spellStart"/>
      <w:r w:rsidRPr="00DB7C4F">
        <w:rPr>
          <w:rFonts w:asciiTheme="minorHAnsi" w:hAnsiTheme="minorHAnsi" w:cstheme="minorHAnsi"/>
          <w:sz w:val="22"/>
          <w:szCs w:val="22"/>
        </w:rPr>
        <w:t>carers</w:t>
      </w:r>
      <w:proofErr w:type="spellEnd"/>
      <w:r w:rsidRPr="00DB7C4F">
        <w:rPr>
          <w:rFonts w:asciiTheme="minorHAnsi" w:hAnsiTheme="minorHAnsi" w:cstheme="minorHAnsi"/>
          <w:sz w:val="22"/>
          <w:szCs w:val="22"/>
        </w:rPr>
        <w:t xml:space="preserve"> to tell us about all the Amaze resources they </w:t>
      </w:r>
      <w:r w:rsidR="004A5781">
        <w:rPr>
          <w:rFonts w:asciiTheme="minorHAnsi" w:hAnsiTheme="minorHAnsi" w:cstheme="minorHAnsi"/>
          <w:sz w:val="22"/>
          <w:szCs w:val="22"/>
        </w:rPr>
        <w:t>use or have used,</w:t>
      </w:r>
      <w:r w:rsidRPr="00DB7C4F">
        <w:rPr>
          <w:rFonts w:asciiTheme="minorHAnsi" w:hAnsiTheme="minorHAnsi" w:cstheme="minorHAnsi"/>
          <w:sz w:val="22"/>
          <w:szCs w:val="22"/>
        </w:rPr>
        <w:t xml:space="preserve"> and then to rank them from favourite to least favourite</w:t>
      </w:r>
      <w:r w:rsidR="004A5781">
        <w:rPr>
          <w:rFonts w:asciiTheme="minorHAnsi" w:hAnsiTheme="minorHAnsi" w:cstheme="minorHAnsi"/>
          <w:sz w:val="22"/>
          <w:szCs w:val="22"/>
        </w:rPr>
        <w:t>.</w:t>
      </w:r>
      <w:r w:rsidRPr="00DB7C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5E0B" w:rsidP="00EA2871" w:rsidRDefault="004A5781" w14:paraId="20080238" w14:textId="0A81ED1E">
      <w:pPr>
        <w:rPr>
          <w:rFonts w:asciiTheme="minorHAnsi" w:hAnsiTheme="minorHAnsi" w:eastAsiaTheme="minorEastAsia" w:cstheme="minorBidi"/>
          <w:sz w:val="22"/>
          <w:szCs w:val="22"/>
        </w:rPr>
      </w:pPr>
      <w:r w:rsidRPr="00DB7C4F"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anchor distT="0" distB="0" distL="114300" distR="114300" simplePos="0" relativeHeight="251660288" behindDoc="0" locked="0" layoutInCell="1" allowOverlap="1" wp14:anchorId="35EDD995" wp14:editId="7699740C">
            <wp:simplePos x="0" y="0"/>
            <wp:positionH relativeFrom="column">
              <wp:posOffset>-76835</wp:posOffset>
            </wp:positionH>
            <wp:positionV relativeFrom="paragraph">
              <wp:posOffset>277495</wp:posOffset>
            </wp:positionV>
            <wp:extent cx="5876925" cy="3362325"/>
            <wp:effectExtent l="0" t="0" r="0" b="0"/>
            <wp:wrapSquare wrapText="bothSides"/>
            <wp:docPr id="19" name="Chart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0B" w:rsidP="00EA2871" w:rsidRDefault="00455E0B" w14:paraId="23563C31" w14:textId="7C295E79">
      <w:pPr>
        <w:rPr>
          <w:rFonts w:asciiTheme="minorHAnsi" w:hAnsiTheme="minorHAnsi" w:eastAsiaTheme="minorEastAsia" w:cstheme="minorBidi"/>
          <w:sz w:val="22"/>
          <w:szCs w:val="22"/>
        </w:rPr>
      </w:pPr>
    </w:p>
    <w:tbl>
      <w:tblPr>
        <w:tblStyle w:val="TableGridLight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128"/>
        <w:gridCol w:w="1972"/>
      </w:tblGrid>
      <w:tr w:rsidRPr="00A400EA" w:rsidR="004A5781" w:rsidTr="004A5781" w14:paraId="373C3895" w14:textId="77777777">
        <w:tc>
          <w:tcPr>
            <w:tcW w:w="2972" w:type="dxa"/>
          </w:tcPr>
          <w:p w:rsidRPr="00A400EA" w:rsidR="004A5781" w:rsidP="004A5781" w:rsidRDefault="004A5781" w14:paraId="119D03A1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Item </w:t>
            </w:r>
          </w:p>
        </w:tc>
        <w:tc>
          <w:tcPr>
            <w:tcW w:w="1276" w:type="dxa"/>
          </w:tcPr>
          <w:p w:rsidRPr="00A400EA" w:rsidR="004A5781" w:rsidP="004A5781" w:rsidRDefault="004A5781" w14:paraId="4FA0E45F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Overall Rank </w:t>
            </w:r>
          </w:p>
        </w:tc>
        <w:tc>
          <w:tcPr>
            <w:tcW w:w="1128" w:type="dxa"/>
          </w:tcPr>
          <w:p w:rsidRPr="00A400EA" w:rsidR="004A5781" w:rsidP="004A5781" w:rsidRDefault="004A5781" w14:paraId="6A65E2C8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Score </w:t>
            </w:r>
          </w:p>
        </w:tc>
        <w:tc>
          <w:tcPr>
            <w:tcW w:w="1972" w:type="dxa"/>
          </w:tcPr>
          <w:p w:rsidRPr="00A400EA" w:rsidR="004A5781" w:rsidP="004A5781" w:rsidRDefault="004A5781" w14:paraId="61B9FD6D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Total Respondents </w:t>
            </w:r>
          </w:p>
        </w:tc>
      </w:tr>
      <w:tr w:rsidRPr="00A400EA" w:rsidR="004A5781" w:rsidTr="004A5781" w14:paraId="016EF38F" w14:textId="77777777">
        <w:tc>
          <w:tcPr>
            <w:tcW w:w="2972" w:type="dxa"/>
          </w:tcPr>
          <w:p w:rsidRPr="00A400EA" w:rsidR="004A5781" w:rsidP="004A5781" w:rsidRDefault="004A5781" w14:paraId="1C537AE2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Amaze website </w:t>
            </w:r>
          </w:p>
        </w:tc>
        <w:tc>
          <w:tcPr>
            <w:tcW w:w="1276" w:type="dxa"/>
          </w:tcPr>
          <w:p w:rsidRPr="00A400EA" w:rsidR="004A5781" w:rsidP="004A5781" w:rsidRDefault="004A5781" w14:paraId="499DDFE8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128" w:type="dxa"/>
          </w:tcPr>
          <w:p w:rsidRPr="00A400EA" w:rsidR="004A5781" w:rsidP="004A5781" w:rsidRDefault="004A5781" w14:paraId="48A39CC6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284 </w:t>
            </w:r>
          </w:p>
        </w:tc>
        <w:tc>
          <w:tcPr>
            <w:tcW w:w="1972" w:type="dxa"/>
          </w:tcPr>
          <w:p w:rsidRPr="00A400EA" w:rsidR="004A5781" w:rsidP="004A5781" w:rsidRDefault="004A5781" w14:paraId="47C23B6F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58 </w:t>
            </w:r>
          </w:p>
        </w:tc>
      </w:tr>
      <w:tr w:rsidRPr="00A400EA" w:rsidR="004A5781" w:rsidTr="004A5781" w14:paraId="723ED6B0" w14:textId="77777777">
        <w:tc>
          <w:tcPr>
            <w:tcW w:w="2972" w:type="dxa"/>
          </w:tcPr>
          <w:p w:rsidRPr="00A400EA" w:rsidR="004A5781" w:rsidP="004A5781" w:rsidRDefault="004A5781" w14:paraId="18826D73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Amaze helpline </w:t>
            </w:r>
          </w:p>
        </w:tc>
        <w:tc>
          <w:tcPr>
            <w:tcW w:w="1276" w:type="dxa"/>
          </w:tcPr>
          <w:p w:rsidRPr="00A400EA" w:rsidR="004A5781" w:rsidP="004A5781" w:rsidRDefault="004A5781" w14:paraId="5EAD869B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128" w:type="dxa"/>
          </w:tcPr>
          <w:p w:rsidRPr="00A400EA" w:rsidR="004A5781" w:rsidP="004A5781" w:rsidRDefault="004A5781" w14:paraId="4211C5A2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215 </w:t>
            </w:r>
          </w:p>
        </w:tc>
        <w:tc>
          <w:tcPr>
            <w:tcW w:w="1972" w:type="dxa"/>
          </w:tcPr>
          <w:p w:rsidRPr="00A400EA" w:rsidR="004A5781" w:rsidP="004A5781" w:rsidRDefault="004A5781" w14:paraId="3ED7A76D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56 </w:t>
            </w:r>
          </w:p>
        </w:tc>
      </w:tr>
      <w:tr w:rsidRPr="00A400EA" w:rsidR="004A5781" w:rsidTr="004A5781" w14:paraId="7C63C742" w14:textId="77777777">
        <w:tc>
          <w:tcPr>
            <w:tcW w:w="2972" w:type="dxa"/>
          </w:tcPr>
          <w:p w:rsidRPr="00A400EA" w:rsidR="004A5781" w:rsidP="004A5781" w:rsidRDefault="004A5781" w14:paraId="6FBF12D3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Out of Amaze e-newsletter </w:t>
            </w:r>
          </w:p>
        </w:tc>
        <w:tc>
          <w:tcPr>
            <w:tcW w:w="1276" w:type="dxa"/>
          </w:tcPr>
          <w:p w:rsidRPr="00A400EA" w:rsidR="004A5781" w:rsidP="004A5781" w:rsidRDefault="004A5781" w14:paraId="10421048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128" w:type="dxa"/>
          </w:tcPr>
          <w:p w:rsidRPr="00A400EA" w:rsidR="004A5781" w:rsidP="004A5781" w:rsidRDefault="004A5781" w14:paraId="517755B9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215 </w:t>
            </w:r>
          </w:p>
        </w:tc>
        <w:tc>
          <w:tcPr>
            <w:tcW w:w="1972" w:type="dxa"/>
          </w:tcPr>
          <w:p w:rsidRPr="00A400EA" w:rsidR="004A5781" w:rsidP="004A5781" w:rsidRDefault="004A5781" w14:paraId="6A20838E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54 </w:t>
            </w:r>
          </w:p>
        </w:tc>
      </w:tr>
      <w:tr w:rsidRPr="00A400EA" w:rsidR="004A5781" w:rsidTr="004A5781" w14:paraId="474B7D64" w14:textId="77777777">
        <w:tc>
          <w:tcPr>
            <w:tcW w:w="2972" w:type="dxa"/>
          </w:tcPr>
          <w:p w:rsidRPr="00A400EA" w:rsidR="004A5781" w:rsidP="004A5781" w:rsidRDefault="004A5781" w14:paraId="1AE025AA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Amaze social media channels </w:t>
            </w:r>
          </w:p>
        </w:tc>
        <w:tc>
          <w:tcPr>
            <w:tcW w:w="1276" w:type="dxa"/>
          </w:tcPr>
          <w:p w:rsidRPr="00A400EA" w:rsidR="004A5781" w:rsidP="004A5781" w:rsidRDefault="004A5781" w14:paraId="2411B9CF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128" w:type="dxa"/>
          </w:tcPr>
          <w:p w:rsidRPr="00A400EA" w:rsidR="004A5781" w:rsidP="004A5781" w:rsidRDefault="004A5781" w14:paraId="571205E0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209 </w:t>
            </w:r>
          </w:p>
        </w:tc>
        <w:tc>
          <w:tcPr>
            <w:tcW w:w="1972" w:type="dxa"/>
          </w:tcPr>
          <w:p w:rsidRPr="00A400EA" w:rsidR="004A5781" w:rsidP="004A5781" w:rsidRDefault="004A5781" w14:paraId="69784DBF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56 </w:t>
            </w:r>
          </w:p>
        </w:tc>
      </w:tr>
      <w:tr w:rsidRPr="00A400EA" w:rsidR="004A5781" w:rsidTr="004A5781" w14:paraId="47083DC2" w14:textId="77777777">
        <w:tc>
          <w:tcPr>
            <w:tcW w:w="2972" w:type="dxa"/>
          </w:tcPr>
          <w:p w:rsidRPr="00A400EA" w:rsidR="004A5781" w:rsidP="004A5781" w:rsidRDefault="004A5781" w14:paraId="36163979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Compass e-bulletin </w:t>
            </w:r>
          </w:p>
        </w:tc>
        <w:tc>
          <w:tcPr>
            <w:tcW w:w="1276" w:type="dxa"/>
          </w:tcPr>
          <w:p w:rsidRPr="00A400EA" w:rsidR="004A5781" w:rsidP="004A5781" w:rsidRDefault="004A5781" w14:paraId="0DA7B020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128" w:type="dxa"/>
          </w:tcPr>
          <w:p w:rsidRPr="00A400EA" w:rsidR="004A5781" w:rsidP="004A5781" w:rsidRDefault="004A5781" w14:paraId="751C74F1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144 </w:t>
            </w:r>
          </w:p>
        </w:tc>
        <w:tc>
          <w:tcPr>
            <w:tcW w:w="1972" w:type="dxa"/>
          </w:tcPr>
          <w:p w:rsidRPr="00A400EA" w:rsidR="004A5781" w:rsidP="004A5781" w:rsidRDefault="004A5781" w14:paraId="5FBF4007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53 </w:t>
            </w:r>
          </w:p>
        </w:tc>
      </w:tr>
      <w:tr w:rsidRPr="00A400EA" w:rsidR="004A5781" w:rsidTr="004A5781" w14:paraId="5155008A" w14:textId="77777777">
        <w:tc>
          <w:tcPr>
            <w:tcW w:w="2972" w:type="dxa"/>
          </w:tcPr>
          <w:p w:rsidRPr="00A400EA" w:rsidR="004A5781" w:rsidP="004A5781" w:rsidRDefault="004A5781" w14:paraId="223626ED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Compass social media channels </w:t>
            </w:r>
          </w:p>
        </w:tc>
        <w:tc>
          <w:tcPr>
            <w:tcW w:w="1276" w:type="dxa"/>
          </w:tcPr>
          <w:p w:rsidRPr="00A400EA" w:rsidR="004A5781" w:rsidP="004A5781" w:rsidRDefault="004A5781" w14:paraId="128017B6" w14:textId="77777777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128" w:type="dxa"/>
          </w:tcPr>
          <w:p w:rsidRPr="00A400EA" w:rsidR="004A5781" w:rsidP="004A5781" w:rsidRDefault="004A5781" w14:paraId="571A4AC7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114 </w:t>
            </w:r>
          </w:p>
        </w:tc>
        <w:tc>
          <w:tcPr>
            <w:tcW w:w="1972" w:type="dxa"/>
          </w:tcPr>
          <w:p w:rsidRPr="00A400EA" w:rsidR="004A5781" w:rsidP="004A5781" w:rsidRDefault="004A5781" w14:paraId="26B38DD6" w14:textId="77777777">
            <w:pPr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A400EA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 xml:space="preserve">53 </w:t>
            </w:r>
          </w:p>
        </w:tc>
      </w:tr>
    </w:tbl>
    <w:p w:rsidR="00455E0B" w:rsidP="00EA2871" w:rsidRDefault="00455E0B" w14:paraId="32D7075D" w14:textId="66403A22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="00455E0B" w:rsidP="00EA2871" w:rsidRDefault="00455E0B" w14:paraId="50A71BF4" w14:textId="756176C3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="00455E0B" w:rsidP="00EA2871" w:rsidRDefault="00455E0B" w14:paraId="29706FAB" w14:textId="78756F44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="004A5781" w:rsidP="00EA2871" w:rsidRDefault="004A5781" w14:paraId="5481D9BF" w14:textId="77777777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="004A5781" w:rsidP="00EA2871" w:rsidRDefault="004A5781" w14:paraId="41B77C8D" w14:textId="77777777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="004A5781" w:rsidP="00EA2871" w:rsidRDefault="004A5781" w14:paraId="12CD5EF0" w14:textId="77777777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="00455E0B" w:rsidP="00EA2871" w:rsidRDefault="00455E0B" w14:paraId="3A8A5205" w14:textId="5AED96D4">
      <w:pPr>
        <w:rPr>
          <w:rFonts w:asciiTheme="minorHAnsi" w:hAnsiTheme="minorHAnsi" w:eastAsiaTheme="minorEastAsia" w:cstheme="minorBidi"/>
          <w:sz w:val="22"/>
          <w:szCs w:val="22"/>
        </w:rPr>
      </w:pPr>
      <w:r>
        <w:rPr>
          <w:rFonts w:asciiTheme="minorHAnsi" w:hAnsiTheme="minorHAnsi" w:eastAsiaTheme="minorEastAsia" w:cstheme="minorBidi"/>
          <w:sz w:val="22"/>
          <w:szCs w:val="22"/>
        </w:rPr>
        <w:t xml:space="preserve">Parent </w:t>
      </w:r>
      <w:proofErr w:type="spellStart"/>
      <w:r>
        <w:rPr>
          <w:rFonts w:asciiTheme="minorHAnsi" w:hAnsiTheme="minorHAnsi" w:eastAsiaTheme="minorEastAsia" w:cstheme="minorBidi"/>
          <w:sz w:val="22"/>
          <w:szCs w:val="22"/>
        </w:rPr>
        <w:t>carers</w:t>
      </w:r>
      <w:proofErr w:type="spellEnd"/>
      <w:r>
        <w:rPr>
          <w:rFonts w:asciiTheme="minorHAnsi" w:hAnsiTheme="minorHAnsi" w:eastAsiaTheme="minorEastAsia" w:cstheme="minorBidi"/>
          <w:sz w:val="22"/>
          <w:szCs w:val="22"/>
        </w:rPr>
        <w:t xml:space="preserve"> who ticked ‘Other’ added</w:t>
      </w:r>
      <w:r w:rsidRPr="00EA2871" w:rsidR="00EA2871">
        <w:rPr>
          <w:rFonts w:asciiTheme="minorHAnsi" w:hAnsiTheme="minorHAnsi" w:eastAsiaTheme="minorEastAsia" w:cstheme="minorBidi"/>
          <w:sz w:val="22"/>
          <w:szCs w:val="22"/>
        </w:rPr>
        <w:t xml:space="preserve">: </w:t>
      </w:r>
    </w:p>
    <w:p w:rsidRPr="00455E0B" w:rsidR="00455E0B" w:rsidP="00455E0B" w:rsidRDefault="00EE3C15" w14:paraId="35810642" w14:textId="038E2FE3">
      <w:pPr>
        <w:pStyle w:val="ListParagraph"/>
        <w:numPr>
          <w:ilvl w:val="0"/>
          <w:numId w:val="15"/>
        </w:numPr>
        <w:rPr>
          <w:rStyle w:val="text"/>
          <w:rFonts w:asciiTheme="minorHAnsi" w:hAnsiTheme="minorHAnsi" w:eastAsiaTheme="minorEastAsia" w:cstheme="minorBidi"/>
          <w:sz w:val="22"/>
          <w:szCs w:val="22"/>
        </w:rPr>
      </w:pPr>
      <w:r w:rsidRPr="00455E0B">
        <w:rPr>
          <w:rStyle w:val="text"/>
          <w:rFonts w:asciiTheme="minorHAnsi" w:hAnsiTheme="minorHAnsi" w:eastAsiaTheme="minorEastAsia" w:cstheme="minorBidi"/>
          <w:sz w:val="22"/>
          <w:szCs w:val="22"/>
        </w:rPr>
        <w:t>Amaz</w:t>
      </w:r>
      <w:r w:rsidRPr="00455E0B" w:rsidR="00EA2871">
        <w:rPr>
          <w:rStyle w:val="text"/>
          <w:rFonts w:asciiTheme="minorHAnsi" w:hAnsiTheme="minorHAnsi" w:eastAsiaTheme="minorEastAsia" w:cstheme="minorBidi"/>
          <w:sz w:val="22"/>
          <w:szCs w:val="22"/>
        </w:rPr>
        <w:t>ing</w:t>
      </w:r>
      <w:r w:rsidRPr="00455E0B">
        <w:rPr>
          <w:rStyle w:val="text"/>
          <w:rFonts w:asciiTheme="minorHAnsi" w:hAnsiTheme="minorHAnsi" w:eastAsiaTheme="minorEastAsia" w:cstheme="minorBidi"/>
          <w:sz w:val="22"/>
          <w:szCs w:val="22"/>
        </w:rPr>
        <w:t xml:space="preserve"> future</w:t>
      </w:r>
      <w:r w:rsidRPr="00455E0B" w:rsidR="00EA2871">
        <w:rPr>
          <w:rStyle w:val="text"/>
          <w:rFonts w:asciiTheme="minorHAnsi" w:hAnsiTheme="minorHAnsi" w:eastAsiaTheme="minorEastAsia" w:cstheme="minorBidi"/>
          <w:sz w:val="22"/>
          <w:szCs w:val="22"/>
        </w:rPr>
        <w:t>s</w:t>
      </w:r>
    </w:p>
    <w:p w:rsidRPr="00455E0B" w:rsidR="00455E0B" w:rsidP="00455E0B" w:rsidRDefault="00EE3C15" w14:paraId="0EB753EE" w14:textId="2A1B93A0">
      <w:pPr>
        <w:pStyle w:val="ListParagraph"/>
        <w:numPr>
          <w:ilvl w:val="0"/>
          <w:numId w:val="15"/>
        </w:numPr>
        <w:rPr>
          <w:rStyle w:val="text"/>
          <w:rFonts w:asciiTheme="minorHAnsi" w:hAnsiTheme="minorHAnsi" w:eastAsiaTheme="minorEastAsia" w:cstheme="minorBidi"/>
          <w:sz w:val="22"/>
          <w:szCs w:val="22"/>
        </w:rPr>
      </w:pPr>
      <w:r w:rsidRPr="00455E0B">
        <w:rPr>
          <w:rStyle w:val="text"/>
          <w:rFonts w:asciiTheme="minorHAnsi" w:hAnsiTheme="minorHAnsi" w:eastAsiaTheme="minorEastAsia" w:cstheme="minorBidi"/>
          <w:sz w:val="22"/>
          <w:szCs w:val="22"/>
        </w:rPr>
        <w:t>Buddy</w:t>
      </w:r>
      <w:r w:rsidRPr="00455E0B" w:rsidR="00EA2871">
        <w:rPr>
          <w:rStyle w:val="text"/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p w:rsidRPr="00455E0B" w:rsidR="00EE3C15" w:rsidP="00455E0B" w:rsidRDefault="00DB7C4F" w14:paraId="5814A75F" w14:textId="31D9E1C7">
      <w:pPr>
        <w:pStyle w:val="ListParagraph"/>
        <w:numPr>
          <w:ilvl w:val="0"/>
          <w:numId w:val="15"/>
        </w:numPr>
        <w:rPr>
          <w:rStyle w:val="text"/>
          <w:rFonts w:asciiTheme="minorHAnsi" w:hAnsiTheme="minorHAnsi" w:eastAsiaTheme="minorEastAsia" w:cstheme="minorBidi"/>
          <w:sz w:val="22"/>
          <w:szCs w:val="22"/>
        </w:rPr>
      </w:pPr>
      <w:r w:rsidRPr="00455E0B">
        <w:rPr>
          <w:rStyle w:val="text"/>
          <w:rFonts w:asciiTheme="minorHAnsi" w:hAnsiTheme="minorHAnsi" w:eastAsiaTheme="minorEastAsia" w:cstheme="minorBidi"/>
          <w:sz w:val="22"/>
          <w:szCs w:val="22"/>
        </w:rPr>
        <w:t>l</w:t>
      </w:r>
      <w:r w:rsidRPr="00455E0B" w:rsidR="00EE3C15">
        <w:rPr>
          <w:rStyle w:val="text"/>
          <w:rFonts w:asciiTheme="minorHAnsi" w:hAnsiTheme="minorHAnsi" w:eastAsiaTheme="minorEastAsia" w:cstheme="minorBidi"/>
          <w:sz w:val="22"/>
          <w:szCs w:val="22"/>
        </w:rPr>
        <w:t xml:space="preserve">eaflets from school and groups  </w:t>
      </w:r>
    </w:p>
    <w:p w:rsidR="004A5781" w:rsidP="1ED8F5BC" w:rsidRDefault="002020CE" w14:paraId="4AD98698" w14:textId="77777777">
      <w:pPr>
        <w:pStyle w:val="headingsubHeader"/>
        <w:rPr>
          <w:rFonts w:asciiTheme="minorHAnsi" w:hAnsiTheme="minorHAnsi" w:eastAsiaTheme="minorEastAsia" w:cstheme="minorBidi"/>
          <w:b w:val="0"/>
          <w:bCs w:val="0"/>
        </w:rPr>
      </w:pPr>
      <w:bookmarkStart w:name="_Toc18" w:id="2"/>
      <w:r w:rsidRPr="002020CE">
        <w:rPr>
          <w:rFonts w:asciiTheme="minorHAnsi" w:hAnsiTheme="minorHAnsi" w:eastAsiaTheme="minorEastAsia" w:cstheme="minorBidi"/>
          <w:b w:val="0"/>
          <w:bCs w:val="0"/>
        </w:rPr>
        <w:t xml:space="preserve">Once again, parent </w:t>
      </w:r>
      <w:proofErr w:type="spellStart"/>
      <w:r w:rsidRPr="002020CE">
        <w:rPr>
          <w:rFonts w:asciiTheme="minorHAnsi" w:hAnsiTheme="minorHAnsi" w:eastAsiaTheme="minorEastAsia" w:cstheme="minorBidi"/>
          <w:b w:val="0"/>
          <w:bCs w:val="0"/>
        </w:rPr>
        <w:t>carers</w:t>
      </w:r>
      <w:proofErr w:type="spellEnd"/>
      <w:r w:rsidRPr="002020CE">
        <w:rPr>
          <w:rFonts w:asciiTheme="minorHAnsi" w:hAnsiTheme="minorHAnsi" w:eastAsiaTheme="minorEastAsia" w:cstheme="minorBidi"/>
          <w:b w:val="0"/>
          <w:bCs w:val="0"/>
        </w:rPr>
        <w:t xml:space="preserve"> say they most like to get information from Amaze via our website, with the helpline and newsletter equally valued as an information source, followed by social media. The </w:t>
      </w:r>
      <w:proofErr w:type="spellStart"/>
      <w:r w:rsidRPr="002020CE">
        <w:rPr>
          <w:rFonts w:asciiTheme="minorHAnsi" w:hAnsiTheme="minorHAnsi" w:eastAsiaTheme="minorEastAsia" w:cstheme="minorBidi"/>
          <w:b w:val="0"/>
          <w:bCs w:val="0"/>
        </w:rPr>
        <w:t>Compas</w:t>
      </w:r>
      <w:proofErr w:type="spellEnd"/>
      <w:r w:rsidRPr="002020CE">
        <w:rPr>
          <w:rFonts w:asciiTheme="minorHAnsi" w:hAnsiTheme="minorHAnsi" w:eastAsiaTheme="minorEastAsia" w:cstheme="minorBidi"/>
          <w:b w:val="0"/>
          <w:bCs w:val="0"/>
        </w:rPr>
        <w:t xml:space="preserve"> </w:t>
      </w:r>
      <w:proofErr w:type="spellStart"/>
      <w:r w:rsidRPr="002020CE">
        <w:rPr>
          <w:rFonts w:asciiTheme="minorHAnsi" w:hAnsiTheme="minorHAnsi" w:eastAsiaTheme="minorEastAsia" w:cstheme="minorBidi"/>
          <w:b w:val="0"/>
          <w:bCs w:val="0"/>
        </w:rPr>
        <w:t>Ebo</w:t>
      </w:r>
      <w:proofErr w:type="spellEnd"/>
      <w:r w:rsidRPr="002020CE">
        <w:rPr>
          <w:rFonts w:asciiTheme="minorHAnsi" w:hAnsiTheme="minorHAnsi" w:eastAsiaTheme="minorEastAsia" w:cstheme="minorBidi"/>
          <w:b w:val="0"/>
          <w:bCs w:val="0"/>
        </w:rPr>
        <w:t xml:space="preserve"> scores </w:t>
      </w:r>
      <w:r w:rsidR="00455E0B">
        <w:rPr>
          <w:rFonts w:asciiTheme="minorHAnsi" w:hAnsiTheme="minorHAnsi" w:eastAsiaTheme="minorEastAsia" w:cstheme="minorBidi"/>
          <w:b w:val="0"/>
          <w:bCs w:val="0"/>
        </w:rPr>
        <w:t>may be</w:t>
      </w:r>
      <w:r w:rsidRPr="002020CE">
        <w:rPr>
          <w:rFonts w:asciiTheme="minorHAnsi" w:hAnsiTheme="minorHAnsi" w:eastAsiaTheme="minorEastAsia" w:cstheme="minorBidi"/>
          <w:b w:val="0"/>
          <w:bCs w:val="0"/>
        </w:rPr>
        <w:t xml:space="preserve"> artificially low because many respondents</w:t>
      </w:r>
      <w:r w:rsidR="00455E0B">
        <w:rPr>
          <w:rFonts w:asciiTheme="minorHAnsi" w:hAnsiTheme="minorHAnsi" w:eastAsiaTheme="minorEastAsia" w:cstheme="minorBidi"/>
          <w:b w:val="0"/>
          <w:bCs w:val="0"/>
        </w:rPr>
        <w:t xml:space="preserve"> (40% from East Sussex at least)</w:t>
      </w:r>
      <w:r w:rsidRPr="002020CE">
        <w:rPr>
          <w:rFonts w:asciiTheme="minorHAnsi" w:hAnsiTheme="minorHAnsi" w:eastAsiaTheme="minorEastAsia" w:cstheme="minorBidi"/>
          <w:b w:val="0"/>
          <w:bCs w:val="0"/>
        </w:rPr>
        <w:t xml:space="preserve"> would not be eligible.</w:t>
      </w:r>
      <w:r w:rsidR="00455E0B">
        <w:rPr>
          <w:rFonts w:asciiTheme="minorHAnsi" w:hAnsiTheme="minorHAnsi" w:eastAsiaTheme="minorEastAsia" w:cstheme="minorBidi"/>
          <w:b w:val="0"/>
          <w:bCs w:val="0"/>
        </w:rPr>
        <w:t xml:space="preserve"> </w:t>
      </w:r>
    </w:p>
    <w:p w:rsidR="002020CE" w:rsidP="1ED8F5BC" w:rsidRDefault="004A5781" w14:paraId="0AC2652B" w14:textId="7F071916">
      <w:pPr>
        <w:pStyle w:val="headingsubHeader"/>
        <w:rPr>
          <w:rFonts w:asciiTheme="minorHAnsi" w:hAnsiTheme="minorHAnsi" w:eastAsiaTheme="minorEastAsia" w:cstheme="minorBidi"/>
          <w:b w:val="0"/>
          <w:bCs w:val="0"/>
          <w:color w:val="76923C" w:themeColor="accent3" w:themeShade="BF"/>
        </w:rPr>
      </w:pPr>
      <w:r w:rsidRPr="004A5781">
        <w:rPr>
          <w:rFonts w:asciiTheme="minorHAnsi" w:hAnsiTheme="minorHAnsi" w:eastAsiaTheme="minorEastAsia" w:cstheme="minorBidi"/>
          <w:b w:val="0"/>
          <w:bCs w:val="0"/>
          <w:color w:val="76923C" w:themeColor="accent3" w:themeShade="BF"/>
        </w:rPr>
        <w:lastRenderedPageBreak/>
        <w:t xml:space="preserve">Action: </w:t>
      </w:r>
      <w:r w:rsidRPr="00455E0B" w:rsidR="00455E0B">
        <w:rPr>
          <w:rFonts w:asciiTheme="minorHAnsi" w:hAnsiTheme="minorHAnsi" w:eastAsiaTheme="minorEastAsia" w:cstheme="minorBidi"/>
          <w:b w:val="0"/>
          <w:bCs w:val="0"/>
          <w:color w:val="76923C" w:themeColor="accent3" w:themeShade="BF"/>
        </w:rPr>
        <w:t>More confirmation of the importance of the website as an information source.</w:t>
      </w:r>
    </w:p>
    <w:p w:rsidRPr="00455E0B" w:rsidR="00664703" w:rsidP="1ED8F5BC" w:rsidRDefault="00664703" w14:paraId="4B3F7814" w14:textId="77777777">
      <w:pPr>
        <w:pStyle w:val="headingsubHeader"/>
        <w:rPr>
          <w:rFonts w:asciiTheme="minorHAnsi" w:hAnsiTheme="minorHAnsi" w:eastAsiaTheme="minorEastAsia" w:cstheme="minorBidi"/>
          <w:b w:val="0"/>
          <w:bCs w:val="0"/>
          <w:color w:val="76923C" w:themeColor="accent3" w:themeShade="BF"/>
        </w:rPr>
      </w:pPr>
    </w:p>
    <w:bookmarkEnd w:id="2"/>
    <w:p w:rsidR="00B952D1" w:rsidP="79EA1B47" w:rsidRDefault="00455E0B" w14:paraId="10DC80B9" w14:textId="1B7170DB">
      <w:pPr>
        <w:pStyle w:val="Heading1"/>
        <w:numPr>
          <w:ilvl w:val="0"/>
          <w:numId w:val="13"/>
        </w:numPr>
        <w:rPr>
          <w:rFonts w:eastAsia="" w:eastAsiaTheme="minorEastAsia"/>
        </w:rPr>
      </w:pPr>
      <w:r w:rsidRPr="79EA1B47" w:rsidR="00455E0B">
        <w:rPr>
          <w:rFonts w:eastAsia="" w:eastAsiaTheme="minorEastAsia"/>
        </w:rPr>
        <w:t>W</w:t>
      </w:r>
      <w:r w:rsidRPr="79EA1B47" w:rsidR="46D86770">
        <w:rPr>
          <w:rFonts w:eastAsia="" w:eastAsiaTheme="minorEastAsia"/>
        </w:rPr>
        <w:t>hat about</w:t>
      </w:r>
      <w:r w:rsidRPr="79EA1B47" w:rsidR="00455E0B">
        <w:rPr>
          <w:rFonts w:eastAsia="" w:eastAsiaTheme="minorEastAsia"/>
        </w:rPr>
        <w:t xml:space="preserve"> the Amaze newsletter?</w:t>
      </w:r>
    </w:p>
    <w:p w:rsidR="008E3B82" w:rsidP="003B0DEF" w:rsidRDefault="008E3B82" w14:paraId="17A0E1D8" w14:textId="0C497196">
      <w:p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33D46C65" wp14:editId="6176E6DC">
            <wp:simplePos x="0" y="0"/>
            <wp:positionH relativeFrom="column">
              <wp:posOffset>3686175</wp:posOffset>
            </wp:positionH>
            <wp:positionV relativeFrom="paragraph">
              <wp:posOffset>140335</wp:posOffset>
            </wp:positionV>
            <wp:extent cx="2324100" cy="1790700"/>
            <wp:effectExtent l="0" t="0" r="0" b="0"/>
            <wp:wrapSquare wrapText="bothSides"/>
            <wp:docPr id="20" name="Chart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EF" w:rsidP="003B0DEF" w:rsidRDefault="003B0DEF" w14:paraId="5DF42AC8" w14:textId="2C91B3D7">
      <w:pPr>
        <w:rPr>
          <w:rFonts w:asciiTheme="minorHAnsi" w:hAnsiTheme="minorHAnsi" w:eastAsiaTheme="minorEastAsia" w:cstheme="minorBidi"/>
          <w:sz w:val="24"/>
          <w:szCs w:val="24"/>
        </w:rPr>
      </w:pPr>
      <w:r w:rsidRPr="1ED8F5BC">
        <w:rPr>
          <w:rFonts w:asciiTheme="minorHAnsi" w:hAnsiTheme="minorHAnsi" w:eastAsiaTheme="minorEastAsia" w:cstheme="minorBidi"/>
          <w:sz w:val="24"/>
          <w:szCs w:val="24"/>
        </w:rPr>
        <w:t>25 respondents told us they receive our newsletter by email.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 We asked them to tell us whether they read </w:t>
      </w:r>
      <w:r w:rsidR="00455E0B">
        <w:rPr>
          <w:rFonts w:asciiTheme="minorHAnsi" w:hAnsiTheme="minorHAnsi" w:eastAsiaTheme="minorEastAsia" w:cstheme="minorBidi"/>
          <w:sz w:val="24"/>
          <w:szCs w:val="24"/>
        </w:rPr>
        <w:t>it</w:t>
      </w:r>
      <w:r>
        <w:rPr>
          <w:rFonts w:asciiTheme="minorHAnsi" w:hAnsiTheme="minorHAnsi" w:eastAsiaTheme="minorEastAsia" w:cstheme="minorBidi"/>
          <w:sz w:val="24"/>
          <w:szCs w:val="24"/>
        </w:rPr>
        <w:t xml:space="preserve"> sometimes, always, rarely or never.</w:t>
      </w:r>
    </w:p>
    <w:p w:rsidRPr="003B0DEF" w:rsidR="00664703" w:rsidP="003B0DEF" w:rsidRDefault="00664703" w14:paraId="6CACFA4C" w14:textId="06F9684F">
      <w:r>
        <w:rPr>
          <w:rFonts w:asciiTheme="minorHAnsi" w:hAnsiTheme="minorHAnsi" w:eastAsiaTheme="minorEastAsia" w:cstheme="minorBidi"/>
          <w:sz w:val="24"/>
          <w:szCs w:val="24"/>
        </w:rPr>
        <w:t xml:space="preserve">There were no ‘rarely’ or ‘never’ responses. These results may well be skewed by the digital nature of the survey. Not surprisingly, parent </w:t>
      </w:r>
      <w:proofErr w:type="spellStart"/>
      <w:r>
        <w:rPr>
          <w:rFonts w:asciiTheme="minorHAnsi" w:hAnsiTheme="minorHAnsi" w:eastAsiaTheme="minorEastAsia" w:cstheme="minorBidi"/>
          <w:sz w:val="24"/>
          <w:szCs w:val="24"/>
        </w:rPr>
        <w:t>carers</w:t>
      </w:r>
      <w:proofErr w:type="spellEnd"/>
      <w:r>
        <w:rPr>
          <w:rFonts w:asciiTheme="minorHAnsi" w:hAnsiTheme="minorHAnsi" w:eastAsiaTheme="minorEastAsia" w:cstheme="minorBidi"/>
          <w:sz w:val="24"/>
          <w:szCs w:val="24"/>
        </w:rPr>
        <w:t xml:space="preserve"> who are comfortable reading and interacting with an online survey, may also be happy reading a digital newsletter. </w:t>
      </w:r>
    </w:p>
    <w:p w:rsidRPr="00A400EA" w:rsidR="005A5486" w:rsidP="003B0DEF" w:rsidRDefault="003B0DEF" w14:paraId="43B1228F" w14:textId="02502483">
      <w:p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Theme="minorHAnsi" w:hAnsiTheme="minorHAnsi" w:eastAsiaTheme="minorEastAsia" w:cstheme="minorBidi"/>
          <w:sz w:val="24"/>
          <w:szCs w:val="24"/>
        </w:rPr>
        <w:t xml:space="preserve">We also wanted to interrogate whether the newsletter went into their spam box or junk. </w:t>
      </w:r>
      <w:r w:rsidRPr="00A400EA">
        <w:rPr>
          <w:rFonts w:asciiTheme="minorHAnsi" w:hAnsiTheme="minorHAnsi" w:eastAsiaTheme="minorEastAsia" w:cstheme="minorBidi"/>
          <w:sz w:val="24"/>
          <w:szCs w:val="24"/>
        </w:rPr>
        <w:t xml:space="preserve">Encouragingly, </w:t>
      </w:r>
      <w:r w:rsidRPr="00A400EA" w:rsidR="00FB1F9B">
        <w:rPr>
          <w:rFonts w:asciiTheme="minorHAnsi" w:hAnsiTheme="minorHAnsi" w:eastAsiaTheme="minorEastAsia" w:cstheme="minorBidi"/>
          <w:sz w:val="24"/>
          <w:szCs w:val="24"/>
        </w:rPr>
        <w:t>92% (23) respondents said it went into their Inbox. 2% into spam.</w:t>
      </w:r>
      <w:r w:rsidRPr="00A400EA" w:rsidR="008E3B82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="008E3B82" w:rsidP="003B0DEF" w:rsidRDefault="00A400EA" w14:paraId="7A2801CA" w14:textId="5A01CDD9">
      <w:pPr>
        <w:rPr>
          <w:rFonts w:asciiTheme="minorHAnsi" w:hAnsiTheme="minorHAnsi" w:eastAsiaTheme="minorEastAsia" w:cstheme="minorBidi"/>
          <w:color w:val="76923C" w:themeColor="accent3" w:themeShade="BF"/>
          <w:sz w:val="24"/>
          <w:szCs w:val="24"/>
        </w:rPr>
      </w:pPr>
      <w:r>
        <w:rPr>
          <w:rFonts w:asciiTheme="minorHAnsi" w:hAnsiTheme="minorHAnsi" w:eastAsiaTheme="minorEastAsia" w:cstheme="minorBidi"/>
          <w:color w:val="76923C" w:themeColor="accent3" w:themeShade="BF"/>
          <w:sz w:val="24"/>
          <w:szCs w:val="24"/>
        </w:rPr>
        <w:t>ACTION: Lower opening rates probably shouldn’t’ be ascribed to emails going into spam</w:t>
      </w:r>
    </w:p>
    <w:p w:rsidR="00A400EA" w:rsidP="003B0DEF" w:rsidRDefault="00A400EA" w14:paraId="1242D713" w14:textId="77777777">
      <w:pPr>
        <w:rPr>
          <w:rFonts w:asciiTheme="minorHAnsi" w:hAnsiTheme="minorHAnsi" w:eastAsiaTheme="minorEastAsia" w:cstheme="minorBidi"/>
          <w:color w:val="76923C" w:themeColor="accent3" w:themeShade="BF"/>
          <w:sz w:val="24"/>
          <w:szCs w:val="24"/>
        </w:rPr>
      </w:pPr>
    </w:p>
    <w:p w:rsidR="008E3B82" w:rsidP="008E3B82" w:rsidRDefault="008E3B82" w14:paraId="1622A8E1" w14:textId="0D249629">
      <w:pPr>
        <w:pStyle w:val="Heading1"/>
      </w:pPr>
      <w:bookmarkStart w:name="_Toc9" w:id="3"/>
      <w:r>
        <w:t>8</w:t>
      </w:r>
      <w:r>
        <w:t>.</w:t>
      </w:r>
      <w:r>
        <w:t xml:space="preserve"> </w:t>
      </w:r>
      <w:proofErr w:type="gramStart"/>
      <w:r w:rsidR="00E13E24">
        <w:t>Social media</w:t>
      </w:r>
      <w:proofErr w:type="gramEnd"/>
      <w:r w:rsidR="00E13E24">
        <w:t xml:space="preserve"> - d</w:t>
      </w:r>
      <w:r>
        <w:t xml:space="preserve">o </w:t>
      </w:r>
      <w:r>
        <w:t xml:space="preserve">our parent </w:t>
      </w:r>
      <w:proofErr w:type="spellStart"/>
      <w:r>
        <w:t>carers</w:t>
      </w:r>
      <w:proofErr w:type="spellEnd"/>
      <w:r>
        <w:t xml:space="preserve"> use social media?</w:t>
      </w:r>
      <w:bookmarkEnd w:id="3"/>
    </w:p>
    <w:p w:rsidR="00A400EA" w:rsidP="008E3B82" w:rsidRDefault="00A400EA" w14:paraId="32614E33" w14:textId="77777777">
      <w:pPr>
        <w:rPr>
          <w:rFonts w:asciiTheme="minorHAnsi" w:hAnsiTheme="minorHAnsi" w:cstheme="minorHAnsi"/>
          <w:sz w:val="22"/>
          <w:szCs w:val="22"/>
        </w:rPr>
      </w:pPr>
    </w:p>
    <w:p w:rsidRPr="008E3B82" w:rsidR="008E3B82" w:rsidP="008E3B82" w:rsidRDefault="00A400EA" w14:paraId="75304D25" w14:textId="2425DB2B">
      <w:pPr>
        <w:rPr>
          <w:rFonts w:asciiTheme="minorHAnsi" w:hAnsiTheme="minorHAnsi" w:cstheme="minorHAnsi"/>
          <w:sz w:val="22"/>
          <w:szCs w:val="22"/>
        </w:rPr>
        <w:sectPr w:rsidRPr="008E3B82" w:rsidR="008E3B82">
          <w:pgSz w:w="11905" w:h="16837" w:orient="portrait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B6E8E0" wp14:editId="26491BD0">
            <wp:simplePos x="0" y="0"/>
            <wp:positionH relativeFrom="column">
              <wp:posOffset>-76200</wp:posOffset>
            </wp:positionH>
            <wp:positionV relativeFrom="paragraph">
              <wp:posOffset>664210</wp:posOffset>
            </wp:positionV>
            <wp:extent cx="5772150" cy="2724150"/>
            <wp:effectExtent l="0" t="0" r="0" b="0"/>
            <wp:wrapSquare wrapText="bothSides"/>
            <wp:docPr id="13" name="Chart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B82" w:rsidR="008E3B82">
        <w:rPr>
          <w:rFonts w:asciiTheme="minorHAnsi" w:hAnsiTheme="minorHAnsi" w:cstheme="minorHAnsi"/>
          <w:sz w:val="22"/>
          <w:szCs w:val="22"/>
        </w:rPr>
        <w:t xml:space="preserve">93 percent of the respondents told us they use social media. We </w:t>
      </w:r>
      <w:r w:rsidR="008E3B82">
        <w:rPr>
          <w:rFonts w:asciiTheme="minorHAnsi" w:hAnsiTheme="minorHAnsi" w:cstheme="minorHAnsi"/>
          <w:sz w:val="22"/>
          <w:szCs w:val="22"/>
        </w:rPr>
        <w:t xml:space="preserve">asked them to tell us </w:t>
      </w:r>
      <w:r w:rsidR="0031567C">
        <w:rPr>
          <w:rFonts w:asciiTheme="minorHAnsi" w:hAnsiTheme="minorHAnsi" w:cstheme="minorHAnsi"/>
          <w:sz w:val="22"/>
          <w:szCs w:val="22"/>
        </w:rPr>
        <w:t>which</w:t>
      </w:r>
      <w:r w:rsidR="008E3B82">
        <w:rPr>
          <w:rFonts w:asciiTheme="minorHAnsi" w:hAnsiTheme="minorHAnsi" w:cstheme="minorHAnsi"/>
          <w:sz w:val="22"/>
          <w:szCs w:val="22"/>
        </w:rPr>
        <w:t xml:space="preserve"> social media channels they use</w:t>
      </w:r>
      <w:r w:rsidR="0031567C">
        <w:rPr>
          <w:rFonts w:asciiTheme="minorHAnsi" w:hAnsiTheme="minorHAnsi" w:cstheme="minorHAnsi"/>
          <w:sz w:val="22"/>
          <w:szCs w:val="22"/>
        </w:rPr>
        <w:t>.</w:t>
      </w:r>
    </w:p>
    <w:p w:rsidR="008E3B82" w:rsidP="008E3B82" w:rsidRDefault="008E3B82" w14:paraId="4C52CD6A" w14:textId="798DCF13"/>
    <w:p w:rsidR="008E3B82" w:rsidP="00E13E24" w:rsidRDefault="008E3B82" w14:paraId="62D3D56D" w14:textId="6976CA71">
      <w:pPr>
        <w:pStyle w:val="Heading2"/>
        <w:numPr>
          <w:ilvl w:val="0"/>
          <w:numId w:val="16"/>
        </w:numPr>
      </w:pPr>
      <w:bookmarkStart w:name="_Toc11" w:id="4"/>
      <w:r>
        <w:t xml:space="preserve">Do </w:t>
      </w:r>
      <w:r w:rsidR="00E13E24">
        <w:t xml:space="preserve">our parent </w:t>
      </w:r>
      <w:proofErr w:type="spellStart"/>
      <w:r w:rsidR="00E13E24">
        <w:t>carers</w:t>
      </w:r>
      <w:proofErr w:type="spellEnd"/>
      <w:r>
        <w:t xml:space="preserve"> follow Amaze on social media?</w:t>
      </w:r>
      <w:bookmarkEnd w:id="4"/>
    </w:p>
    <w:p w:rsidR="00E13E24" w:rsidP="008E3B82" w:rsidRDefault="00E13E24" w14:paraId="3CD12C07" w14:textId="77777777">
      <w:pPr>
        <w:pStyle w:val="headingsubHead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E5674" w:rsidP="0051154B" w:rsidRDefault="0051154B" w14:paraId="1668576C" w14:textId="5535B00D">
      <w:pPr>
        <w:pStyle w:val="headingsubHeader"/>
        <w:rPr>
          <w:rStyle w:val="normaltextrun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A5B3AD" wp14:editId="361B95AB">
            <wp:simplePos x="0" y="0"/>
            <wp:positionH relativeFrom="column">
              <wp:posOffset>0</wp:posOffset>
            </wp:positionH>
            <wp:positionV relativeFrom="paragraph">
              <wp:posOffset>445135</wp:posOffset>
            </wp:positionV>
            <wp:extent cx="5514975" cy="2924175"/>
            <wp:effectExtent l="0" t="0" r="0" b="0"/>
            <wp:wrapSquare wrapText="bothSides"/>
            <wp:docPr id="15" name="Char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31567C" w:rsidR="0031567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84 percent of </w:t>
      </w:r>
      <w:r w:rsidR="0031567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68 </w:t>
      </w:r>
      <w:r w:rsidRPr="0031567C" w:rsidR="0031567C">
        <w:rPr>
          <w:rFonts w:asciiTheme="minorHAnsi" w:hAnsiTheme="minorHAnsi" w:cstheme="minorHAnsi"/>
          <w:b w:val="0"/>
          <w:bCs w:val="0"/>
          <w:sz w:val="22"/>
          <w:szCs w:val="22"/>
        </w:rPr>
        <w:t>respondents said they followed Amaze on social media</w:t>
      </w:r>
      <w:r w:rsidR="00E13E2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using the following channels:</w:t>
      </w:r>
    </w:p>
    <w:p w:rsidR="00A400EA" w:rsidP="008E3B82" w:rsidRDefault="0051154B" w14:paraId="2E5FEC2D" w14:textId="77777777">
      <w:pP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It’s clear that </w:t>
      </w:r>
      <w:r w:rsidRPr="0051154B" w:rsidR="001E567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Facebook is still the preferred social media platform</w:t>
      </w:r>
      <w:r w:rsidR="001E567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our parent </w:t>
      </w:r>
      <w:proofErr w:type="spellStart"/>
      <w:r w:rsidR="001E567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carers</w:t>
      </w:r>
      <w:proofErr w:type="spellEnd"/>
      <w:r w:rsidR="001E567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both in general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terms </w:t>
      </w:r>
      <w:r w:rsidR="001E567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for Amaze </w:t>
      </w:r>
      <w:r w:rsidR="00E13E2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social media specifically. </w:t>
      </w:r>
      <w:r w:rsidRPr="0051154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Instagram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the second most popular in general but the fourth most popular Amaze channel. </w:t>
      </w:r>
    </w:p>
    <w:p w:rsidRPr="00A400EA" w:rsidR="00E13E24" w:rsidP="008E3B82" w:rsidRDefault="00A400EA" w14:paraId="735291D9" w14:textId="5CF340FA">
      <w:pPr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>ACTION</w:t>
      </w:r>
      <w:r w:rsidRPr="00A400EA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>: In</w:t>
      </w:r>
      <w:r w:rsidRPr="00A400EA" w:rsidR="0051154B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 xml:space="preserve"> addition to focusing on Facebook, we could shift some of our social efforts effectively from Twitter to Instagram. </w:t>
      </w:r>
    </w:p>
    <w:p w:rsidR="00380FF1" w:rsidP="008E3B82" w:rsidRDefault="0051154B" w14:paraId="406CEF7B" w14:textId="77777777">
      <w:pP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Likewis</w:t>
      </w:r>
      <w:r w:rsidR="00996E5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34% of respondents liked using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Youtube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generally but only</w:t>
      </w:r>
      <w:r w:rsidR="00996E5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7% used Amaze’s </w:t>
      </w:r>
      <w:proofErr w:type="spellStart"/>
      <w:r w:rsidR="00996E5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Youtube</w:t>
      </w:r>
      <w:proofErr w:type="spellEnd"/>
      <w:r w:rsidR="00996E5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Channel. </w:t>
      </w:r>
    </w:p>
    <w:p w:rsidR="00380FF1" w:rsidP="008E3B82" w:rsidRDefault="00380FF1" w14:paraId="4F883E9A" w14:textId="77777777">
      <w:pPr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</w:pPr>
      <w:r w:rsidRPr="00380FF1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>ACTION</w:t>
      </w:r>
      <w:r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>S</w:t>
      </w:r>
      <w:r w:rsidRPr="00380FF1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 xml:space="preserve">: </w:t>
      </w:r>
    </w:p>
    <w:p w:rsidRPr="00380FF1" w:rsidR="00996E5E" w:rsidP="00380FF1" w:rsidRDefault="00996E5E" w14:paraId="1A4ABF82" w14:textId="36BEC494">
      <w:pPr>
        <w:pStyle w:val="ListParagraph"/>
        <w:numPr>
          <w:ilvl w:val="0"/>
          <w:numId w:val="21"/>
        </w:numPr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</w:pPr>
      <w:r w:rsidRPr="00380FF1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 xml:space="preserve">The gap between </w:t>
      </w:r>
      <w:proofErr w:type="spellStart"/>
      <w:r w:rsidRPr="00380FF1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>Youtube</w:t>
      </w:r>
      <w:proofErr w:type="spellEnd"/>
      <w:r w:rsidRPr="00380FF1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 xml:space="preserve"> popularity and people’s knowledge/use of Amaze </w:t>
      </w:r>
      <w:proofErr w:type="spellStart"/>
      <w:r w:rsidRPr="00380FF1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>Youtube</w:t>
      </w:r>
      <w:proofErr w:type="spellEnd"/>
      <w:r w:rsidRPr="00380FF1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 xml:space="preserve"> suggests we could devote more energy to improving and </w:t>
      </w:r>
      <w:proofErr w:type="spellStart"/>
      <w:r w:rsidRPr="00380FF1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>publicising</w:t>
      </w:r>
      <w:proofErr w:type="spellEnd"/>
      <w:r w:rsidRPr="00380FF1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 xml:space="preserve"> our </w:t>
      </w:r>
      <w:proofErr w:type="spellStart"/>
      <w:r w:rsidRPr="00380FF1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>Youtube</w:t>
      </w:r>
      <w:proofErr w:type="spellEnd"/>
      <w:r w:rsidRPr="00380FF1">
        <w:rPr>
          <w:rStyle w:val="normaltextrun"/>
          <w:rFonts w:asciiTheme="minorHAnsi" w:hAnsiTheme="minorHAnsi" w:cstheme="minorHAnsi"/>
          <w:i/>
          <w:iCs/>
          <w:color w:val="76923C" w:themeColor="accent3" w:themeShade="BF"/>
          <w:sz w:val="22"/>
          <w:szCs w:val="22"/>
          <w:shd w:val="clear" w:color="auto" w:fill="FFFFFF"/>
        </w:rPr>
        <w:t xml:space="preserve"> presence. </w:t>
      </w:r>
    </w:p>
    <w:p w:rsidRPr="00380FF1" w:rsidR="0051154B" w:rsidP="00380FF1" w:rsidRDefault="00996E5E" w14:paraId="5AAEEA90" w14:textId="0D41726C">
      <w:pPr>
        <w:pStyle w:val="ListParagraph"/>
        <w:numPr>
          <w:ilvl w:val="0"/>
          <w:numId w:val="21"/>
        </w:numPr>
        <w:rPr>
          <w:rStyle w:val="normaltextrun"/>
          <w:rFonts w:asciiTheme="minorHAnsi" w:hAnsiTheme="minorHAnsi" w:cstheme="minorHAnsi"/>
          <w:color w:val="76923C" w:themeColor="accent3" w:themeShade="BF"/>
          <w:sz w:val="22"/>
          <w:szCs w:val="22"/>
          <w:shd w:val="clear" w:color="auto" w:fill="FFFFFF"/>
        </w:rPr>
      </w:pPr>
      <w:proofErr w:type="spellStart"/>
      <w:r w:rsidRPr="00380FF1">
        <w:rPr>
          <w:rStyle w:val="normaltextrun"/>
          <w:rFonts w:asciiTheme="minorHAnsi" w:hAnsiTheme="minorHAnsi" w:cstheme="minorHAnsi"/>
          <w:color w:val="76923C" w:themeColor="accent3" w:themeShade="BF"/>
          <w:sz w:val="22"/>
          <w:szCs w:val="22"/>
          <w:shd w:val="clear" w:color="auto" w:fill="FFFFFF"/>
        </w:rPr>
        <w:t>TikTok</w:t>
      </w:r>
      <w:proofErr w:type="spellEnd"/>
      <w:r w:rsidRPr="00380FF1">
        <w:rPr>
          <w:rStyle w:val="normaltextrun"/>
          <w:rFonts w:asciiTheme="minorHAnsi" w:hAnsiTheme="minorHAnsi" w:cstheme="minorHAnsi"/>
          <w:color w:val="76923C" w:themeColor="accent3" w:themeShade="BF"/>
          <w:sz w:val="22"/>
          <w:szCs w:val="22"/>
          <w:shd w:val="clear" w:color="auto" w:fill="FFFFFF"/>
        </w:rPr>
        <w:t xml:space="preserve"> </w:t>
      </w:r>
      <w:r w:rsidRPr="00380FF1" w:rsidR="00380FF1">
        <w:rPr>
          <w:rStyle w:val="normaltextrun"/>
          <w:rFonts w:asciiTheme="minorHAnsi" w:hAnsiTheme="minorHAnsi" w:cstheme="minorHAnsi"/>
          <w:color w:val="76923C" w:themeColor="accent3" w:themeShade="BF"/>
          <w:sz w:val="22"/>
          <w:szCs w:val="22"/>
          <w:shd w:val="clear" w:color="auto" w:fill="FFFFFF"/>
        </w:rPr>
        <w:t>is probably a waste of time</w:t>
      </w:r>
      <w:r w:rsidRPr="00380FF1">
        <w:rPr>
          <w:rStyle w:val="normaltextrun"/>
          <w:rFonts w:asciiTheme="minorHAnsi" w:hAnsiTheme="minorHAnsi" w:cstheme="minorHAnsi"/>
          <w:color w:val="76923C" w:themeColor="accent3" w:themeShade="BF"/>
          <w:sz w:val="22"/>
          <w:szCs w:val="22"/>
          <w:shd w:val="clear" w:color="auto" w:fill="FFFFFF"/>
        </w:rPr>
        <w:t xml:space="preserve"> for parent </w:t>
      </w:r>
      <w:proofErr w:type="spellStart"/>
      <w:r w:rsidRPr="00380FF1">
        <w:rPr>
          <w:rStyle w:val="normaltextrun"/>
          <w:rFonts w:asciiTheme="minorHAnsi" w:hAnsiTheme="minorHAnsi" w:cstheme="minorHAnsi"/>
          <w:color w:val="76923C" w:themeColor="accent3" w:themeShade="BF"/>
          <w:sz w:val="22"/>
          <w:szCs w:val="22"/>
          <w:shd w:val="clear" w:color="auto" w:fill="FFFFFF"/>
        </w:rPr>
        <w:t>carers</w:t>
      </w:r>
      <w:proofErr w:type="spellEnd"/>
      <w:r w:rsidRPr="00380FF1">
        <w:rPr>
          <w:rStyle w:val="normaltextrun"/>
          <w:rFonts w:asciiTheme="minorHAnsi" w:hAnsiTheme="minorHAnsi" w:cstheme="minorHAnsi"/>
          <w:color w:val="76923C" w:themeColor="accent3" w:themeShade="BF"/>
          <w:sz w:val="22"/>
          <w:szCs w:val="22"/>
          <w:shd w:val="clear" w:color="auto" w:fill="FFFFFF"/>
        </w:rPr>
        <w:t>.</w:t>
      </w:r>
    </w:p>
    <w:p w:rsidRPr="00380FF1" w:rsidR="00380FF1" w:rsidP="00380FF1" w:rsidRDefault="00380FF1" w14:paraId="22CF61FE" w14:textId="77777777">
      <w:pPr>
        <w:pStyle w:val="ListParagrap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8E3B82" w:rsidP="00996E5E" w:rsidRDefault="00996E5E" w14:paraId="19D86EDF" w14:textId="34A95D01">
      <w:pPr>
        <w:pStyle w:val="Heading2"/>
        <w:numPr>
          <w:ilvl w:val="0"/>
          <w:numId w:val="16"/>
        </w:numPr>
      </w:pPr>
      <w:r>
        <w:t xml:space="preserve">How often do </w:t>
      </w:r>
      <w:r w:rsidR="00380FF1">
        <w:t xml:space="preserve">parent </w:t>
      </w:r>
      <w:proofErr w:type="spellStart"/>
      <w:r w:rsidR="00380FF1">
        <w:t>carers</w:t>
      </w:r>
      <w:proofErr w:type="spellEnd"/>
      <w:r>
        <w:t xml:space="preserve"> see Amaze’s social media posts?</w:t>
      </w:r>
    </w:p>
    <w:p w:rsidR="008E3B82" w:rsidP="008E3B82" w:rsidRDefault="00996E5E" w14:paraId="1F2217C9" w14:textId="7A6A976D">
      <w:r>
        <w:rPr>
          <w:noProof/>
        </w:rPr>
        <w:drawing>
          <wp:anchor distT="0" distB="0" distL="114300" distR="114300" simplePos="0" relativeHeight="251665408" behindDoc="0" locked="0" layoutInCell="1" allowOverlap="1" wp14:anchorId="37DC1661" wp14:editId="4C1F82BA">
            <wp:simplePos x="0" y="0"/>
            <wp:positionH relativeFrom="column">
              <wp:posOffset>3637915</wp:posOffset>
            </wp:positionH>
            <wp:positionV relativeFrom="paragraph">
              <wp:posOffset>86360</wp:posOffset>
            </wp:positionV>
            <wp:extent cx="2676525" cy="1533525"/>
            <wp:effectExtent l="0" t="0" r="0" b="0"/>
            <wp:wrapSquare wrapText="bothSides"/>
            <wp:docPr id="16" name="Chart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A0C" w:rsidP="007E2A0C" w:rsidRDefault="007E2A0C" w14:paraId="1B99F2F0" w14:textId="3A97C32B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Recent changes to the algorithm that underpins Facebook has meant a drop in our Facebook user engagement, despite an ever</w:t>
      </w:r>
      <w:r w:rsidR="00380FF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growing audience</w:t>
      </w:r>
      <w:r w:rsidR="00380FF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We</w:t>
      </w:r>
      <w:r w:rsidRPr="00996E5E" w:rsidR="00996E5E">
        <w:rPr>
          <w:rFonts w:asciiTheme="minorHAnsi" w:hAnsiTheme="minorHAnsi" w:cstheme="minorHAnsi"/>
          <w:sz w:val="22"/>
          <w:szCs w:val="22"/>
        </w:rPr>
        <w:t xml:space="preserve"> have been concerned that families were not seeing our posts or not seeing them regularly. </w:t>
      </w:r>
    </w:p>
    <w:p w:rsidR="007E2A0C" w:rsidP="007E2A0C" w:rsidRDefault="007E2A0C" w14:paraId="19C3AAF6" w14:textId="7777777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Pr="007E2A0C" w:rsidR="008E3B82" w:rsidP="007E2A0C" w:rsidRDefault="00996E5E" w14:paraId="52AEC75A" w14:textId="6276926B">
      <w:pPr>
        <w:pStyle w:val="NoSpacing"/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w:r w:rsidRPr="007E2A0C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Encouragingly, only 12% of our social followers say they see our posts Rarely or Never.  </w:t>
      </w:r>
    </w:p>
    <w:p w:rsidR="007E2A0C" w:rsidP="007E2A0C" w:rsidRDefault="007E2A0C" w14:paraId="79DBF34D" w14:textId="0611C86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B952D1" w:rsidP="007E2A0C" w:rsidRDefault="003B0DEF" w14:paraId="29D3887F" w14:textId="10140F2F">
      <w:pPr>
        <w:pStyle w:val="Heading1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What </w:t>
      </w:r>
      <w:r w:rsidR="007E2A0C">
        <w:rPr>
          <w:rFonts w:eastAsiaTheme="minorEastAsia"/>
        </w:rPr>
        <w:t>would</w:t>
      </w:r>
      <w:r>
        <w:rPr>
          <w:rFonts w:eastAsiaTheme="minorEastAsia"/>
        </w:rPr>
        <w:t xml:space="preserve"> improve Amaze’s SEND information</w:t>
      </w:r>
      <w:r w:rsidR="00501DBD">
        <w:rPr>
          <w:rFonts w:eastAsiaTheme="minorEastAsia"/>
        </w:rPr>
        <w:t>?</w:t>
      </w:r>
    </w:p>
    <w:p w:rsidRPr="007E2A0C" w:rsidR="00FB1F9B" w:rsidP="1ED8F5BC" w:rsidRDefault="00FB1F9B" w14:paraId="1BF7C593" w14:textId="5B9961A5">
      <w:pPr>
        <w:pStyle w:val="headingsubHeader"/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</w:pPr>
      <w:r w:rsidRPr="007E2A0C"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  <w:t>30 parent</w:t>
      </w:r>
      <w:r w:rsidR="007E2A0C"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  <w:t xml:space="preserve"> </w:t>
      </w:r>
      <w:proofErr w:type="spellStart"/>
      <w:r w:rsidR="007E2A0C"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  <w:t>carers</w:t>
      </w:r>
      <w:proofErr w:type="spellEnd"/>
      <w:r w:rsidRPr="007E2A0C"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  <w:t xml:space="preserve"> answered this optional question</w:t>
      </w:r>
      <w:r w:rsidRPr="007E2A0C" w:rsidR="00501DBD"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  <w:t xml:space="preserve"> and their suggestions were really varied and helpful</w:t>
      </w:r>
      <w:r w:rsidRPr="007E2A0C"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  <w:t xml:space="preserve">. </w:t>
      </w:r>
      <w:r w:rsidR="007E2A0C"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  <w:t>Seven</w:t>
      </w:r>
      <w:r w:rsidRPr="007E2A0C"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  <w:t xml:space="preserve"> said they’d change nothing</w:t>
      </w:r>
      <w:r w:rsidRPr="007E2A0C" w:rsidR="006C6EF1"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  <w:t xml:space="preserve"> or were happy with our info</w:t>
      </w:r>
      <w:r w:rsidRPr="007E2A0C"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  <w:t>. These were the others’ suggestions/requests</w:t>
      </w:r>
      <w:r w:rsidRPr="007E2A0C" w:rsidR="00501DBD">
        <w:rPr>
          <w:rFonts w:asciiTheme="minorHAnsi" w:hAnsiTheme="minorHAnsi" w:eastAsiaTheme="minorEastAsia" w:cstheme="minorBidi"/>
          <w:b w:val="0"/>
          <w:bCs w:val="0"/>
          <w:sz w:val="22"/>
          <w:szCs w:val="22"/>
        </w:rPr>
        <w:t>:</w:t>
      </w:r>
    </w:p>
    <w:p w:rsidRPr="007E2A0C" w:rsidR="00FB1F9B" w:rsidP="1ED8F5BC" w:rsidRDefault="00FB1F9B" w14:paraId="26F527FF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Something personal to my child </w:t>
      </w:r>
    </w:p>
    <w:p w:rsidRPr="007E2A0C" w:rsidR="00FB1F9B" w:rsidP="1ED8F5BC" w:rsidRDefault="00FB1F9B" w14:paraId="1FB7D213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More information aimed at young adults aged 20  </w:t>
      </w:r>
    </w:p>
    <w:p w:rsidRPr="007E2A0C" w:rsidR="00FB1F9B" w:rsidP="1ED8F5BC" w:rsidRDefault="00FB1F9B" w14:paraId="01B8E978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Better access for people who live in East Sussex as I was initially under Brighton and Hove moving over to East Sussex has been difficult for accessing services </w:t>
      </w:r>
    </w:p>
    <w:p w:rsidRPr="007E2A0C" w:rsidR="00FB1F9B" w:rsidP="1ED8F5BC" w:rsidRDefault="00FB1F9B" w14:paraId="12132556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I feel it's a wonderful wealth of information but feel they should advertise more about services they can provide  </w:t>
      </w:r>
    </w:p>
    <w:p w:rsidRPr="007E2A0C" w:rsidR="00FB1F9B" w:rsidP="1ED8F5BC" w:rsidRDefault="00FB1F9B" w14:paraId="57E2F103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Nothing, but I do prefer a printed copy of it as I digest the information more easily. </w:t>
      </w:r>
    </w:p>
    <w:p w:rsidRPr="007E2A0C" w:rsidR="00FB1F9B" w:rsidP="1ED8F5BC" w:rsidRDefault="00FB1F9B" w14:paraId="129104BC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More of a diagram layout </w:t>
      </w:r>
    </w:p>
    <w:p w:rsidRPr="007E2A0C" w:rsidR="00FB1F9B" w:rsidP="1ED8F5BC" w:rsidRDefault="00FB1F9B" w14:paraId="6945CFD3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Easier to access for parents who don't already know about you. I had to do a</w:t>
      </w:r>
      <w:r w:rsidRPr="007E2A0C" w:rsidR="006C6EF1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</w:t>
      </w: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lot of searching to find u </w:t>
      </w:r>
    </w:p>
    <w:p w:rsidRPr="007E2A0C" w:rsidR="00FB1F9B" w:rsidP="1ED8F5BC" w:rsidRDefault="00FB1F9B" w14:paraId="0306A79B" w14:textId="06D5C77C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Difficu</w:t>
      </w:r>
      <w:r w:rsidRPr="007E2A0C" w:rsidR="00501DBD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l</w:t>
      </w: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t to get fast reply to </w:t>
      </w:r>
      <w:proofErr w:type="spellStart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sen</w:t>
      </w:r>
      <w:proofErr w:type="spellEnd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advice. Need </w:t>
      </w:r>
      <w:proofErr w:type="spellStart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seperate</w:t>
      </w:r>
      <w:proofErr w:type="spellEnd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</w:t>
      </w:r>
      <w:proofErr w:type="spellStart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ehcp</w:t>
      </w:r>
      <w:proofErr w:type="spellEnd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support caseworkers to apply </w:t>
      </w:r>
      <w:proofErr w:type="spellStart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forr</w:t>
      </w:r>
      <w:proofErr w:type="spellEnd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one and monitor </w:t>
      </w:r>
      <w:proofErr w:type="spellStart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ehcp</w:t>
      </w:r>
      <w:proofErr w:type="spellEnd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support in school. </w:t>
      </w:r>
    </w:p>
    <w:p w:rsidRPr="007E2A0C" w:rsidR="00FB1F9B" w:rsidP="1ED8F5BC" w:rsidRDefault="00FB1F9B" w14:paraId="57BF891C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A quicker </w:t>
      </w:r>
      <w:proofErr w:type="spellStart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turn around</w:t>
      </w:r>
      <w:proofErr w:type="spellEnd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time on phone calls. Not a criticism though.  </w:t>
      </w:r>
    </w:p>
    <w:p w:rsidRPr="007E2A0C" w:rsidR="00FB1F9B" w:rsidP="1ED8F5BC" w:rsidRDefault="00FB1F9B" w14:paraId="7C124E8F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Make it easier to access by putting it in diagnosis or need category so it's easier to find.  </w:t>
      </w:r>
    </w:p>
    <w:p w:rsidRPr="007E2A0C" w:rsidR="00FB1F9B" w:rsidP="1ED8F5BC" w:rsidRDefault="007E2A0C" w14:paraId="6C40DE47" w14:textId="12FDD6B6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M</w:t>
      </w:r>
      <w:r w:rsidRPr="007E2A0C" w:rsidR="00FB1F9B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ore helpline workers </w:t>
      </w:r>
    </w:p>
    <w:p w:rsidRPr="007E2A0C" w:rsidR="00FB1F9B" w:rsidP="1ED8F5BC" w:rsidRDefault="00FB1F9B" w14:paraId="2A42F2F0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To include more about childhood trauma and support </w:t>
      </w:r>
    </w:p>
    <w:p w:rsidRPr="007E2A0C" w:rsidR="00FB1F9B" w:rsidP="1ED8F5BC" w:rsidRDefault="00FB1F9B" w14:paraId="5F8AF08F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Being able to speak to someone when I ring the helpline </w:t>
      </w:r>
    </w:p>
    <w:p w:rsidRPr="007E2A0C" w:rsidR="00FB1F9B" w:rsidP="1ED8F5BC" w:rsidRDefault="00FB1F9B" w14:paraId="7FF146C5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Over the years I've found amaze so helpful. I would like to see more information for young people with complex mental health diagnosis combined with autism or learning disability. There's no information on care education and treatment reviews - what they are, who they are for etc., I researched it myself and read the information published on NHS England. I do feel there is a gap. I don't know anyone who has gone through this, and felt sure Amaze didn't (nothing published) so I didn't get in touch based on that  </w:t>
      </w:r>
    </w:p>
    <w:p w:rsidRPr="007E2A0C" w:rsidR="00FB1F9B" w:rsidP="1ED8F5BC" w:rsidRDefault="00FB1F9B" w14:paraId="2AA30ADF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More relevant to whole of ESCC, no so Brighton based re workshops </w:t>
      </w:r>
      <w:proofErr w:type="spellStart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>etc</w:t>
      </w:r>
      <w:proofErr w:type="spellEnd"/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 </w:t>
      </w:r>
    </w:p>
    <w:p w:rsidRPr="007E2A0C" w:rsidR="00FB1F9B" w:rsidP="1ED8F5BC" w:rsidRDefault="00FB1F9B" w14:paraId="34D7C308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I wish there could be more support groups in and around Heathfield.  I find it very difficult to travel to Brighton. </w:t>
      </w:r>
    </w:p>
    <w:p w:rsidRPr="007E2A0C" w:rsidR="00FB1F9B" w:rsidP="1ED8F5BC" w:rsidRDefault="00FB1F9B" w14:paraId="632868E2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More local info parents contact transition adulthood </w:t>
      </w:r>
    </w:p>
    <w:p w:rsidRPr="007E2A0C" w:rsidR="00FB1F9B" w:rsidP="1ED8F5BC" w:rsidRDefault="00FB1F9B" w14:paraId="2C6C28D5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More specific info about conditions/diagnoses on website </w:t>
      </w:r>
    </w:p>
    <w:p w:rsidRPr="007E2A0C" w:rsidR="00FB1F9B" w:rsidP="1ED8F5BC" w:rsidRDefault="00FB1F9B" w14:paraId="1DA201CE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To be less focused on Brighton and Hove and include more information from the rest of East Sussex.  </w:t>
      </w:r>
    </w:p>
    <w:p w:rsidRPr="007E2A0C" w:rsidR="00FB1F9B" w:rsidP="1ED8F5BC" w:rsidRDefault="00FB1F9B" w14:paraId="700E89D3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Clarity and depth  </w:t>
      </w:r>
    </w:p>
    <w:p w:rsidRPr="007E2A0C" w:rsidR="00FB1F9B" w:rsidP="1ED8F5BC" w:rsidRDefault="00FB1F9B" w14:paraId="69C6B43D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Be signposted as a service as part of the form you have to sign as part of agreeing to putting your child on the register.  </w:t>
      </w:r>
    </w:p>
    <w:p w:rsidRPr="007E2A0C" w:rsidR="00FB1F9B" w:rsidP="1ED8F5BC" w:rsidRDefault="00FB1F9B" w14:paraId="11B9BA51" w14:textId="77777777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More information on services and funding. What is available.  </w:t>
      </w:r>
    </w:p>
    <w:p w:rsidRPr="007E2A0C" w:rsidR="00FB1F9B" w:rsidP="1ED8F5BC" w:rsidRDefault="00FB1F9B" w14:paraId="5E6EC653" w14:textId="525288E2">
      <w:pPr>
        <w:pStyle w:val="ListParagraph"/>
        <w:numPr>
          <w:ilvl w:val="0"/>
          <w:numId w:val="8"/>
        </w:numPr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</w:pPr>
      <w:r w:rsidRPr="007E2A0C">
        <w:rPr>
          <w:rStyle w:val="text"/>
          <w:rFonts w:asciiTheme="minorHAnsi" w:hAnsiTheme="minorHAnsi" w:eastAsiaTheme="minorEastAsia" w:cstheme="minorBidi"/>
          <w:i/>
          <w:iCs/>
          <w:sz w:val="22"/>
          <w:szCs w:val="22"/>
        </w:rPr>
        <w:t xml:space="preserve">Easier access when trying to speak with someone </w:t>
      </w:r>
    </w:p>
    <w:p w:rsidR="00380FF1" w:rsidRDefault="00380FF1" w14:paraId="435A1FB7" w14:textId="6B271280">
      <w:pPr>
        <w:rPr>
          <w:rStyle w:val="text"/>
          <w:rFonts w:asciiTheme="minorHAnsi" w:hAnsiTheme="minorHAnsi" w:eastAsiaTheme="minorEastAsia" w:cstheme="minorBidi"/>
          <w:sz w:val="24"/>
          <w:szCs w:val="24"/>
        </w:rPr>
      </w:pPr>
      <w:r>
        <w:rPr>
          <w:rStyle w:val="text"/>
          <w:rFonts w:asciiTheme="minorHAnsi" w:hAnsiTheme="minorHAnsi" w:eastAsiaTheme="minorEastAsia" w:cstheme="minorBidi"/>
          <w:sz w:val="24"/>
          <w:szCs w:val="24"/>
        </w:rPr>
        <w:br w:type="page"/>
      </w:r>
    </w:p>
    <w:p w:rsidRPr="00501DBD" w:rsidR="00501DBD" w:rsidP="00501DBD" w:rsidRDefault="00501DBD" w14:paraId="54FD9616" w14:textId="77777777">
      <w:pPr>
        <w:rPr>
          <w:rStyle w:val="text"/>
          <w:rFonts w:asciiTheme="minorHAnsi" w:hAnsiTheme="minorHAnsi" w:eastAsiaTheme="minorEastAsia" w:cstheme="minorBidi"/>
          <w:sz w:val="24"/>
          <w:szCs w:val="24"/>
        </w:rPr>
      </w:pPr>
    </w:p>
    <w:p w:rsidR="008D1AB0" w:rsidP="00380FF1" w:rsidRDefault="008D1AB0" w14:paraId="7EE20AD3" w14:textId="5B42691A">
      <w:pPr>
        <w:pStyle w:val="Heading2"/>
        <w:rPr>
          <w:rStyle w:val="Heading4Char"/>
          <w:rFonts w:ascii="Arial" w:hAnsi="Arial" w:eastAsia="Arial" w:cs="Arial"/>
          <w:i w:val="0"/>
          <w:iCs w:val="0"/>
          <w:color w:val="auto"/>
        </w:rPr>
      </w:pPr>
      <w:r w:rsidRPr="00380FF1">
        <w:rPr>
          <w:rStyle w:val="Heading4Char"/>
          <w:rFonts w:ascii="Arial" w:hAnsi="Arial" w:eastAsia="Arial" w:cs="Arial"/>
          <w:b/>
          <w:bCs/>
          <w:i w:val="0"/>
          <w:iCs w:val="0"/>
          <w:color w:val="auto"/>
        </w:rPr>
        <w:t>Appendix 1.</w:t>
      </w:r>
      <w:r>
        <w:rPr>
          <w:rStyle w:val="Heading4Char"/>
          <w:rFonts w:ascii="Arial" w:hAnsi="Arial" w:eastAsia="Arial" w:cs="Arial"/>
          <w:i w:val="0"/>
          <w:iCs w:val="0"/>
          <w:color w:val="auto"/>
        </w:rPr>
        <w:t xml:space="preserve"> What kinds of information </w:t>
      </w:r>
      <w:r w:rsidR="00EB0D7C">
        <w:rPr>
          <w:rStyle w:val="Heading4Char"/>
          <w:rFonts w:ascii="Arial" w:hAnsi="Arial" w:eastAsia="Arial" w:cs="Arial"/>
          <w:i w:val="0"/>
          <w:iCs w:val="0"/>
          <w:color w:val="auto"/>
        </w:rPr>
        <w:t>do individual</w:t>
      </w:r>
      <w:r>
        <w:rPr>
          <w:rStyle w:val="Heading4Char"/>
          <w:rFonts w:ascii="Arial" w:hAnsi="Arial" w:eastAsia="Arial" w:cs="Arial"/>
          <w:i w:val="0"/>
          <w:iCs w:val="0"/>
          <w:color w:val="auto"/>
        </w:rPr>
        <w:t xml:space="preserve"> parent </w:t>
      </w:r>
      <w:proofErr w:type="spellStart"/>
      <w:r>
        <w:rPr>
          <w:rStyle w:val="Heading4Char"/>
          <w:rFonts w:ascii="Arial" w:hAnsi="Arial" w:eastAsia="Arial" w:cs="Arial"/>
          <w:i w:val="0"/>
          <w:iCs w:val="0"/>
          <w:color w:val="auto"/>
        </w:rPr>
        <w:t>carers</w:t>
      </w:r>
      <w:proofErr w:type="spellEnd"/>
      <w:r>
        <w:rPr>
          <w:rStyle w:val="Heading4Char"/>
          <w:rFonts w:ascii="Arial" w:hAnsi="Arial" w:eastAsia="Arial" w:cs="Arial"/>
          <w:i w:val="0"/>
          <w:iCs w:val="0"/>
          <w:color w:val="auto"/>
        </w:rPr>
        <w:t xml:space="preserve"> </w:t>
      </w:r>
      <w:r w:rsidR="00380FF1">
        <w:rPr>
          <w:rStyle w:val="Heading4Char"/>
          <w:rFonts w:ascii="Arial" w:hAnsi="Arial" w:eastAsia="Arial" w:cs="Arial"/>
          <w:i w:val="0"/>
          <w:iCs w:val="0"/>
          <w:color w:val="auto"/>
        </w:rPr>
        <w:t>need?</w:t>
      </w:r>
    </w:p>
    <w:p w:rsidRPr="00B2413F" w:rsidR="00501DBD" w:rsidP="008D1AB0" w:rsidRDefault="00501DBD" w14:paraId="3C1109DE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8"/>
      </w:tblGrid>
      <w:tr w:rsidRPr="008D1AB0" w:rsidR="008D1AB0" w:rsidTr="00380FF1" w14:paraId="3F014ECF" w14:textId="77777777">
        <w:tc>
          <w:tcPr>
            <w:tcW w:w="4507" w:type="dxa"/>
          </w:tcPr>
          <w:p w:rsidRPr="00501DBD" w:rsidR="008D1AB0" w:rsidP="00FE6F4C" w:rsidRDefault="008D1AB0" w14:paraId="40C62D4C" w14:textId="77777777">
            <w:pPr>
              <w:pStyle w:val="ListParagraph"/>
              <w:ind w:left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>Social care</w:t>
            </w:r>
          </w:p>
          <w:p w:rsidRPr="00501DBD" w:rsidR="008D1AB0" w:rsidP="00FE6F4C" w:rsidRDefault="008D1AB0" w14:paraId="0DC4A523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  <w:t xml:space="preserve">respite/PA </w:t>
            </w:r>
          </w:p>
          <w:p w:rsidRPr="00501DBD" w:rsidR="008D1AB0" w:rsidP="00FE6F4C" w:rsidRDefault="008D1AB0" w14:paraId="4BFFF21A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  <w:t xml:space="preserve">Recruiting a PA and Direct Payment criteria </w:t>
            </w:r>
          </w:p>
          <w:p w:rsidRPr="00501DBD" w:rsidR="008D1AB0" w:rsidP="00FE6F4C" w:rsidRDefault="008D1AB0" w14:paraId="34F7A6BD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  <w:t xml:space="preserve">Suppliers for specialist equipment, such as </w:t>
            </w:r>
            <w:proofErr w:type="spellStart"/>
            <w:r w:rsidRPr="00501DBD">
              <w:rPr>
                <w:rStyle w:val="text"/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  <w:t>rnib</w:t>
            </w:r>
            <w:proofErr w:type="spellEnd"/>
            <w:r w:rsidRPr="00501DBD">
              <w:rPr>
                <w:rStyle w:val="text"/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  <w:t xml:space="preserve"> for visually impaired school supplies </w:t>
            </w:r>
          </w:p>
          <w:p w:rsidRPr="00501DBD" w:rsidR="008D1AB0" w:rsidP="00FE6F4C" w:rsidRDefault="008D1AB0" w14:paraId="1BC46B97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  <w:t xml:space="preserve">Can the Sen funding be used for therapeutic </w:t>
            </w:r>
            <w:proofErr w:type="gramStart"/>
            <w:r w:rsidRPr="00501DBD">
              <w:rPr>
                <w:rStyle w:val="text"/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  <w:t>work</w:t>
            </w:r>
            <w:proofErr w:type="gramEnd"/>
            <w:r w:rsidRPr="00501DBD">
              <w:rPr>
                <w:rStyle w:val="text"/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  <w:t xml:space="preserve"> </w:t>
            </w:r>
          </w:p>
          <w:p w:rsidRPr="00501DBD" w:rsidR="008D1AB0" w:rsidP="00FE6F4C" w:rsidRDefault="008D1AB0" w14:paraId="59604BE8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  <w:t xml:space="preserve">Social care and home to school transport </w:t>
            </w:r>
          </w:p>
          <w:p w:rsidRPr="00501DBD" w:rsidR="008D1AB0" w:rsidP="00FE6F4C" w:rsidRDefault="008D1AB0" w14:paraId="5E4CEB21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  <w:t xml:space="preserve">Social care and social care law </w:t>
            </w:r>
          </w:p>
          <w:p w:rsidRPr="00501DBD" w:rsidR="008D1AB0" w:rsidP="00FE6F4C" w:rsidRDefault="008D1AB0" w14:paraId="47E547C0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F79646" w:themeColor="accent6"/>
                <w:sz w:val="22"/>
                <w:szCs w:val="22"/>
              </w:rPr>
              <w:t xml:space="preserve">Respite care </w:t>
            </w:r>
          </w:p>
          <w:p w:rsidRPr="00501DBD" w:rsidR="008D1AB0" w:rsidP="00FE6F4C" w:rsidRDefault="008D1AB0" w14:paraId="41FE66C5" w14:textId="77777777">
            <w:pPr>
              <w:pStyle w:val="ListParagraph"/>
              <w:ind w:left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4508" w:type="dxa"/>
          </w:tcPr>
          <w:p w:rsidRPr="00501DBD" w:rsidR="008D1AB0" w:rsidP="00FE6F4C" w:rsidRDefault="008D1AB0" w14:paraId="57B95B1F" w14:textId="77777777">
            <w:pPr>
              <w:pStyle w:val="ListParagraph"/>
              <w:ind w:left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>Support and groups</w:t>
            </w:r>
          </w:p>
          <w:p w:rsidRPr="00501DBD" w:rsidR="008D1AB0" w:rsidP="00FE6F4C" w:rsidRDefault="008D1AB0" w14:paraId="7CE9A001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  <w:t xml:space="preserve">Springboard &amp; kangaroo groups </w:t>
            </w:r>
          </w:p>
          <w:p w:rsidRPr="00501DBD" w:rsidR="008D1AB0" w:rsidP="00FE6F4C" w:rsidRDefault="008D1AB0" w14:paraId="29AC4E36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</w:pPr>
            <w:proofErr w:type="gramStart"/>
            <w:r w:rsidRPr="00501DBD">
              <w:rPr>
                <w:rStyle w:val="text"/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  <w:t>Siblings</w:t>
            </w:r>
            <w:proofErr w:type="gramEnd"/>
            <w:r w:rsidRPr="00501DBD">
              <w:rPr>
                <w:rStyle w:val="text"/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  <w:t xml:space="preserve"> support </w:t>
            </w:r>
          </w:p>
          <w:p w:rsidRPr="00501DBD" w:rsidR="008D1AB0" w:rsidP="00FE6F4C" w:rsidRDefault="008D1AB0" w14:paraId="52412D3B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  <w:t xml:space="preserve">Couples support/ therapy </w:t>
            </w:r>
          </w:p>
          <w:p w:rsidRPr="00501DBD" w:rsidR="008D1AB0" w:rsidP="00FE6F4C" w:rsidRDefault="008D1AB0" w14:paraId="29711271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  <w:t xml:space="preserve">Local </w:t>
            </w:r>
            <w:proofErr w:type="spellStart"/>
            <w:r w:rsidRPr="00501DBD">
              <w:rPr>
                <w:rStyle w:val="text"/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  <w:t>sen</w:t>
            </w:r>
            <w:proofErr w:type="spellEnd"/>
            <w:r w:rsidRPr="00501DBD">
              <w:rPr>
                <w:rStyle w:val="text"/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  <w:t xml:space="preserve"> support groups </w:t>
            </w:r>
          </w:p>
          <w:p w:rsidRPr="00501DBD" w:rsidR="008D1AB0" w:rsidP="00FE6F4C" w:rsidRDefault="008D1AB0" w14:paraId="71DD4301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  <w:t xml:space="preserve">Help for siblings of SEND children </w:t>
            </w:r>
          </w:p>
          <w:p w:rsidRPr="00501DBD" w:rsidR="008D1AB0" w:rsidP="00FE6F4C" w:rsidRDefault="008D1AB0" w14:paraId="506061EB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9BBB59" w:themeColor="accent3"/>
                <w:sz w:val="22"/>
                <w:szCs w:val="22"/>
              </w:rPr>
              <w:t xml:space="preserve">I wish there was more support in rural areas. We are always at least 15-20 miles from the nearest support group. </w:t>
            </w:r>
          </w:p>
          <w:p w:rsidRPr="00501DBD" w:rsidR="008D1AB0" w:rsidP="00FE6F4C" w:rsidRDefault="008D1AB0" w14:paraId="1C994539" w14:textId="77777777">
            <w:pPr>
              <w:pStyle w:val="ListParagraph"/>
              <w:ind w:left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8D1AB0" w:rsidR="008D1AB0" w:rsidTr="00380FF1" w14:paraId="1435CE83" w14:textId="77777777">
        <w:tc>
          <w:tcPr>
            <w:tcW w:w="4507" w:type="dxa"/>
          </w:tcPr>
          <w:p w:rsidRPr="00501DBD" w:rsidR="008D1AB0" w:rsidP="00FE6F4C" w:rsidRDefault="008D1AB0" w14:paraId="30393065" w14:textId="77777777">
            <w:pPr>
              <w:pStyle w:val="ListParagraph"/>
              <w:ind w:left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>Planning for the future</w:t>
            </w:r>
          </w:p>
          <w:p w:rsidRPr="00501DBD" w:rsidR="008D1AB0" w:rsidP="00FE6F4C" w:rsidRDefault="008D1AB0" w14:paraId="1D025A53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 xml:space="preserve">Housing options for my child's future </w:t>
            </w:r>
          </w:p>
          <w:p w:rsidRPr="00501DBD" w:rsidR="008D1AB0" w:rsidP="00FE6F4C" w:rsidRDefault="008D1AB0" w14:paraId="7E4FEE80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 xml:space="preserve">Power of attorney </w:t>
            </w:r>
          </w:p>
          <w:p w:rsidRPr="00501DBD" w:rsidR="008D1AB0" w:rsidP="00FE6F4C" w:rsidRDefault="008D1AB0" w14:paraId="5B7DA839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 xml:space="preserve">What the future holds </w:t>
            </w:r>
            <w:proofErr w:type="gramStart"/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>For</w:t>
            </w:r>
            <w:proofErr w:type="gramEnd"/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 xml:space="preserve"> both myself as a parent/</w:t>
            </w:r>
            <w:proofErr w:type="spellStart"/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>carer</w:t>
            </w:r>
            <w:proofErr w:type="spellEnd"/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 xml:space="preserve"> and the young person? </w:t>
            </w:r>
          </w:p>
          <w:p w:rsidRPr="00501DBD" w:rsidR="008D1AB0" w:rsidP="00FE6F4C" w:rsidRDefault="008D1AB0" w14:paraId="7EAB7921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 xml:space="preserve">What education provision there is post 16 </w:t>
            </w:r>
          </w:p>
          <w:p w:rsidRPr="00501DBD" w:rsidR="008D1AB0" w:rsidP="00FE6F4C" w:rsidRDefault="008D1AB0" w14:paraId="1352F2CF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</w:pPr>
            <w:proofErr w:type="spellStart"/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>On going</w:t>
            </w:r>
            <w:proofErr w:type="spellEnd"/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 xml:space="preserve"> contact with other parents post 25 maybe </w:t>
            </w:r>
          </w:p>
          <w:p w:rsidRPr="00501DBD" w:rsidR="008D1AB0" w:rsidP="00FE6F4C" w:rsidRDefault="008D1AB0" w14:paraId="7039A093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 xml:space="preserve">Residential including respite services. Supported housing post-18. </w:t>
            </w:r>
          </w:p>
          <w:p w:rsidRPr="00501DBD" w:rsidR="008D1AB0" w:rsidP="00FE6F4C" w:rsidRDefault="008D1AB0" w14:paraId="6DD21C23" w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 xml:space="preserve">Transition service post 20 </w:t>
            </w:r>
          </w:p>
          <w:p w:rsidRPr="00501DBD" w:rsidR="008D1AB0" w:rsidP="00FE6F4C" w:rsidRDefault="008D1AB0" w14:paraId="308E6AEB" w14:textId="587CBC96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 xml:space="preserve">Transition to adulthood (couldn't tick it) </w:t>
            </w:r>
          </w:p>
          <w:p w:rsidR="008D1AB0" w:rsidP="00FE6F4C" w:rsidRDefault="008D1AB0" w14:paraId="45D5758A" w14:textId="77777777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  <w:t>Finding jobs for teenagers with SEND</w:t>
            </w:r>
          </w:p>
          <w:p w:rsidRPr="00501DBD" w:rsidR="00501DBD" w:rsidP="00501DBD" w:rsidRDefault="00501DBD" w14:paraId="62A88B1E" w14:textId="74B4595F">
            <w:pPr>
              <w:pStyle w:val="ListParagraph"/>
              <w:rPr>
                <w:rStyle w:val="text"/>
                <w:rFonts w:asciiTheme="minorHAnsi" w:hAnsiTheme="minorHAnsi" w:eastAsiaTheme="minorEastAsia" w:cstheme="minorBidi"/>
                <w:color w:val="8064A2" w:themeColor="accent4"/>
                <w:sz w:val="22"/>
                <w:szCs w:val="22"/>
              </w:rPr>
            </w:pPr>
          </w:p>
        </w:tc>
        <w:tc>
          <w:tcPr>
            <w:tcW w:w="4508" w:type="dxa"/>
          </w:tcPr>
          <w:p w:rsidRPr="00501DBD" w:rsidR="008D1AB0" w:rsidP="00FE6F4C" w:rsidRDefault="008D1AB0" w14:paraId="76EDDE41" w14:textId="77777777">
            <w:pPr>
              <w:pStyle w:val="ListParagraph"/>
              <w:ind w:left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>Education</w:t>
            </w:r>
          </w:p>
          <w:p w:rsidRPr="00501DBD" w:rsidR="008D1AB0" w:rsidP="00380FF1" w:rsidRDefault="008D1AB0" w14:paraId="1E745415" w14:textId="77777777">
            <w:pPr>
              <w:pStyle w:val="ListParagraph"/>
              <w:numPr>
                <w:ilvl w:val="0"/>
                <w:numId w:val="4"/>
              </w:numPr>
              <w:ind w:left="484" w:hanging="283"/>
              <w:rPr>
                <w:rFonts w:asciiTheme="minorHAnsi" w:hAnsiTheme="minorHAnsi" w:eastAsiaTheme="minorEastAsia" w:cstheme="minorBidi"/>
                <w:color w:val="4F81BD" w:themeColor="accent1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4F81BD" w:themeColor="accent1"/>
                <w:sz w:val="22"/>
                <w:szCs w:val="22"/>
              </w:rPr>
              <w:t xml:space="preserve">Transfer between primary to secondary schools </w:t>
            </w:r>
          </w:p>
          <w:p w:rsidRPr="00501DBD" w:rsidR="008D1AB0" w:rsidP="00380FF1" w:rsidRDefault="008D1AB0" w14:paraId="6FCA75D4" w14:textId="77777777">
            <w:pPr>
              <w:pStyle w:val="ListParagraph"/>
              <w:numPr>
                <w:ilvl w:val="0"/>
                <w:numId w:val="4"/>
              </w:numPr>
              <w:ind w:left="484" w:hanging="283"/>
              <w:rPr>
                <w:rFonts w:asciiTheme="minorHAnsi" w:hAnsiTheme="minorHAnsi" w:eastAsiaTheme="minorEastAsia" w:cstheme="minorBidi"/>
                <w:color w:val="4F81BD" w:themeColor="accent1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4F81BD" w:themeColor="accent1"/>
                <w:sz w:val="22"/>
                <w:szCs w:val="22"/>
              </w:rPr>
              <w:t xml:space="preserve">Finding a school around my sons needs </w:t>
            </w:r>
          </w:p>
          <w:p w:rsidRPr="00501DBD" w:rsidR="008D1AB0" w:rsidP="00380FF1" w:rsidRDefault="008D1AB0" w14:paraId="45173BCE" w14:textId="77777777">
            <w:pPr>
              <w:pStyle w:val="ListParagraph"/>
              <w:numPr>
                <w:ilvl w:val="0"/>
                <w:numId w:val="4"/>
              </w:numPr>
              <w:ind w:left="484" w:hanging="283"/>
              <w:rPr>
                <w:rFonts w:asciiTheme="minorHAnsi" w:hAnsiTheme="minorHAnsi" w:eastAsiaTheme="minorEastAsia" w:cstheme="minorBidi"/>
                <w:color w:val="4F81BD" w:themeColor="accent1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4F81BD" w:themeColor="accent1"/>
                <w:sz w:val="22"/>
                <w:szCs w:val="22"/>
              </w:rPr>
              <w:t xml:space="preserve">Non school attendance </w:t>
            </w:r>
          </w:p>
          <w:p w:rsidRPr="00501DBD" w:rsidR="008D1AB0" w:rsidP="00380FF1" w:rsidRDefault="008D1AB0" w14:paraId="275E15FE" w14:textId="77777777">
            <w:pPr>
              <w:pStyle w:val="ListParagraph"/>
              <w:numPr>
                <w:ilvl w:val="0"/>
                <w:numId w:val="4"/>
              </w:numPr>
              <w:ind w:left="484" w:hanging="283"/>
              <w:rPr>
                <w:rFonts w:asciiTheme="minorHAnsi" w:hAnsiTheme="minorHAnsi" w:eastAsiaTheme="minorEastAsia" w:cstheme="minorBidi"/>
                <w:color w:val="4F81BD" w:themeColor="accent1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color w:val="4F81BD" w:themeColor="accent1"/>
                <w:sz w:val="22"/>
                <w:szCs w:val="22"/>
              </w:rPr>
              <w:t xml:space="preserve">Transition from primary to secondary school, which secondary schools offer the best for SEN and information on transitioning from child to teenager </w:t>
            </w:r>
          </w:p>
          <w:p w:rsidRPr="00501DBD" w:rsidR="008D1AB0" w:rsidP="00FE6F4C" w:rsidRDefault="008D1AB0" w14:paraId="5F7E880A" w14:textId="77777777">
            <w:pPr>
              <w:pStyle w:val="ListParagraph"/>
              <w:ind w:left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8D1AB0" w:rsidR="00380FF1" w:rsidTr="00B4518A" w14:paraId="02E8300C" w14:textId="77777777">
        <w:tc>
          <w:tcPr>
            <w:tcW w:w="9015" w:type="dxa"/>
            <w:gridSpan w:val="2"/>
          </w:tcPr>
          <w:p w:rsidRPr="00501DBD" w:rsidR="00380FF1" w:rsidP="00FE6F4C" w:rsidRDefault="00380FF1" w14:paraId="6270BD4C" w14:textId="77777777">
            <w:pPr>
              <w:pStyle w:val="ListParagraph"/>
              <w:ind w:left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501DBD"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  <w:t>Diagnosis and ongoing treatment</w:t>
            </w:r>
          </w:p>
          <w:p w:rsidRPr="00380FF1" w:rsidR="00380FF1" w:rsidP="00FE6F4C" w:rsidRDefault="00380FF1" w14:paraId="1A1AE926" w14:textId="77777777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</w:pPr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 xml:space="preserve">Routes to diagnosis, and how different diagnoses can affect the support offered </w:t>
            </w:r>
          </w:p>
          <w:p w:rsidRPr="00380FF1" w:rsidR="00380FF1" w:rsidP="00FE6F4C" w:rsidRDefault="00380FF1" w14:paraId="156F16CC" w14:textId="77777777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</w:pPr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 xml:space="preserve">More sensory inputs how to get a child to focus more and help alleviate fears and anxiety </w:t>
            </w:r>
          </w:p>
          <w:p w:rsidRPr="00380FF1" w:rsidR="00380FF1" w:rsidP="00FE6F4C" w:rsidRDefault="00380FF1" w14:paraId="61CA483B" w14:textId="77777777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</w:pPr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 xml:space="preserve">Diet and weight issues for children with </w:t>
            </w:r>
            <w:proofErr w:type="spellStart"/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>sen</w:t>
            </w:r>
            <w:proofErr w:type="spellEnd"/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 xml:space="preserve"> </w:t>
            </w:r>
          </w:p>
          <w:p w:rsidRPr="00380FF1" w:rsidR="00380FF1" w:rsidP="00FE6F4C" w:rsidRDefault="00380FF1" w14:paraId="2841DB26" w14:textId="77777777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</w:pPr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 xml:space="preserve">FASD </w:t>
            </w:r>
          </w:p>
          <w:p w:rsidRPr="00380FF1" w:rsidR="00380FF1" w:rsidP="00FE6F4C" w:rsidRDefault="00380FF1" w14:paraId="018100DF" w14:textId="77777777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>How</w:t>
            </w:r>
            <w:proofErr w:type="gramEnd"/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 xml:space="preserve"> different mental health conditions present themselves in neurodivergent people </w:t>
            </w:r>
          </w:p>
          <w:p w:rsidRPr="00380FF1" w:rsidR="00380FF1" w:rsidP="00FE6F4C" w:rsidRDefault="00380FF1" w14:paraId="4D0B2A1A" w14:textId="77777777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</w:pPr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 xml:space="preserve">Mental health, Collaboration of services and joint working to support child </w:t>
            </w:r>
          </w:p>
          <w:p w:rsidRPr="00380FF1" w:rsidR="00380FF1" w:rsidP="00FE6F4C" w:rsidRDefault="00380FF1" w14:paraId="405AFF0A" w14:textId="77777777">
            <w:pPr>
              <w:pStyle w:val="ListParagraph"/>
              <w:numPr>
                <w:ilvl w:val="0"/>
                <w:numId w:val="4"/>
              </w:numPr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</w:pPr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 xml:space="preserve">Coping with </w:t>
            </w:r>
            <w:proofErr w:type="spellStart"/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>behaviour</w:t>
            </w:r>
            <w:proofErr w:type="spellEnd"/>
            <w:r w:rsidRPr="00380FF1">
              <w:rPr>
                <w:rStyle w:val="text"/>
                <w:rFonts w:asciiTheme="minorHAnsi" w:hAnsiTheme="minorHAnsi" w:eastAsiaTheme="minorEastAsia" w:cstheme="minorBidi"/>
                <w:color w:val="948A54" w:themeColor="background2" w:themeShade="80"/>
                <w:sz w:val="22"/>
                <w:szCs w:val="22"/>
              </w:rPr>
              <w:t xml:space="preserve"> </w:t>
            </w:r>
          </w:p>
          <w:p w:rsidRPr="00501DBD" w:rsidR="00380FF1" w:rsidP="00FE6F4C" w:rsidRDefault="00380FF1" w14:paraId="6A6A1658" w14:textId="77777777">
            <w:pPr>
              <w:pStyle w:val="ListParagraph"/>
              <w:ind w:left="0"/>
              <w:rPr>
                <w:rStyle w:val="text"/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</w:tbl>
    <w:p w:rsidR="008D1AB0" w:rsidP="008D1AB0" w:rsidRDefault="008D1AB0" w14:paraId="2087FC6D" w14:textId="77777777">
      <w:pPr>
        <w:pStyle w:val="NoSpacing"/>
      </w:pPr>
      <w:bookmarkStart w:name="_Toc5" w:id="5"/>
      <w:bookmarkEnd w:id="5"/>
    </w:p>
    <w:sectPr w:rsidR="008D1AB0" w:rsidSect="00C05CB7">
      <w:pgSz w:w="11905" w:h="16837" w:orient="portrait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C6F"/>
    <w:multiLevelType w:val="hybridMultilevel"/>
    <w:tmpl w:val="6C4E68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411DE2"/>
    <w:multiLevelType w:val="hybridMultilevel"/>
    <w:tmpl w:val="6AF6E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1135"/>
    <w:multiLevelType w:val="hybridMultilevel"/>
    <w:tmpl w:val="B764ED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845A7D"/>
    <w:multiLevelType w:val="hybridMultilevel"/>
    <w:tmpl w:val="7688CC2A"/>
    <w:lvl w:ilvl="0" w:tplc="1DA21EFE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48F7"/>
    <w:multiLevelType w:val="hybridMultilevel"/>
    <w:tmpl w:val="BE5EC1D6"/>
    <w:lvl w:ilvl="0" w:tplc="FFFFFFFF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5" w15:restartNumberingAfterBreak="0">
    <w:nsid w:val="287B36C0"/>
    <w:multiLevelType w:val="hybridMultilevel"/>
    <w:tmpl w:val="E130998E"/>
    <w:lvl w:ilvl="0" w:tplc="0809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EA1461"/>
    <w:multiLevelType w:val="hybridMultilevel"/>
    <w:tmpl w:val="23CA6B3A"/>
    <w:lvl w:ilvl="0" w:tplc="08090001">
      <w:start w:val="1"/>
      <w:numFmt w:val="bullet"/>
      <w:lvlText w:val=""/>
      <w:lvlJc w:val="left"/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EA0FF8"/>
    <w:multiLevelType w:val="hybridMultilevel"/>
    <w:tmpl w:val="C58624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6D75C8"/>
    <w:multiLevelType w:val="hybridMultilevel"/>
    <w:tmpl w:val="99C6DC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940E73"/>
    <w:multiLevelType w:val="hybridMultilevel"/>
    <w:tmpl w:val="266A3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B6783"/>
    <w:multiLevelType w:val="hybridMultilevel"/>
    <w:tmpl w:val="B8E009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4A78E4"/>
    <w:multiLevelType w:val="hybridMultilevel"/>
    <w:tmpl w:val="FF7AB8CE"/>
    <w:lvl w:ilvl="0" w:tplc="0E0E6C6C">
      <w:start w:val="1"/>
      <w:numFmt w:val="decimal"/>
      <w:lvlText w:val="%1."/>
      <w:lvlJc w:val="left"/>
      <w:pPr>
        <w:ind w:left="360" w:hanging="360"/>
      </w:pPr>
      <w:rPr>
        <w:rFonts w:hint="default" w:asciiTheme="majorHAnsi" w:hAnsiTheme="majorHAnsi" w:cstheme="maj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104DD2"/>
    <w:multiLevelType w:val="hybridMultilevel"/>
    <w:tmpl w:val="63226530"/>
    <w:lvl w:ilvl="0" w:tplc="4B72B8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600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0E9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1652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80E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720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C29E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828C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9060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0E0E65"/>
    <w:multiLevelType w:val="hybridMultilevel"/>
    <w:tmpl w:val="F86A89EE"/>
    <w:lvl w:ilvl="0" w:tplc="E07A469A">
      <w:start w:val="1"/>
      <w:numFmt w:val="decimal"/>
      <w:lvlText w:val="%1."/>
      <w:lvlJc w:val="left"/>
      <w:pPr>
        <w:ind w:left="720" w:hanging="360"/>
      </w:pPr>
    </w:lvl>
    <w:lvl w:ilvl="1" w:tplc="07B89134">
      <w:start w:val="1"/>
      <w:numFmt w:val="lowerLetter"/>
      <w:lvlText w:val="%2."/>
      <w:lvlJc w:val="left"/>
      <w:pPr>
        <w:ind w:left="1440" w:hanging="360"/>
      </w:pPr>
    </w:lvl>
    <w:lvl w:ilvl="2" w:tplc="23B68490">
      <w:start w:val="1"/>
      <w:numFmt w:val="lowerRoman"/>
      <w:lvlText w:val="%3."/>
      <w:lvlJc w:val="right"/>
      <w:pPr>
        <w:ind w:left="2160" w:hanging="180"/>
      </w:pPr>
    </w:lvl>
    <w:lvl w:ilvl="3" w:tplc="1D327A0E">
      <w:start w:val="1"/>
      <w:numFmt w:val="decimal"/>
      <w:lvlText w:val="%4."/>
      <w:lvlJc w:val="left"/>
      <w:pPr>
        <w:ind w:left="2880" w:hanging="360"/>
      </w:pPr>
    </w:lvl>
    <w:lvl w:ilvl="4" w:tplc="EB9C49B4">
      <w:start w:val="1"/>
      <w:numFmt w:val="lowerLetter"/>
      <w:lvlText w:val="%5."/>
      <w:lvlJc w:val="left"/>
      <w:pPr>
        <w:ind w:left="3600" w:hanging="360"/>
      </w:pPr>
    </w:lvl>
    <w:lvl w:ilvl="5" w:tplc="0C36B4FC">
      <w:start w:val="1"/>
      <w:numFmt w:val="lowerRoman"/>
      <w:lvlText w:val="%6."/>
      <w:lvlJc w:val="right"/>
      <w:pPr>
        <w:ind w:left="4320" w:hanging="180"/>
      </w:pPr>
    </w:lvl>
    <w:lvl w:ilvl="6" w:tplc="A176A16A">
      <w:start w:val="1"/>
      <w:numFmt w:val="decimal"/>
      <w:lvlText w:val="%7."/>
      <w:lvlJc w:val="left"/>
      <w:pPr>
        <w:ind w:left="5040" w:hanging="360"/>
      </w:pPr>
    </w:lvl>
    <w:lvl w:ilvl="7" w:tplc="F90ABFCC">
      <w:start w:val="1"/>
      <w:numFmt w:val="lowerLetter"/>
      <w:lvlText w:val="%8."/>
      <w:lvlJc w:val="left"/>
      <w:pPr>
        <w:ind w:left="5760" w:hanging="360"/>
      </w:pPr>
    </w:lvl>
    <w:lvl w:ilvl="8" w:tplc="793EC1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D4FBC"/>
    <w:multiLevelType w:val="hybridMultilevel"/>
    <w:tmpl w:val="ED9E7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686C02"/>
    <w:multiLevelType w:val="hybridMultilevel"/>
    <w:tmpl w:val="80A499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1D38F3"/>
    <w:multiLevelType w:val="hybridMultilevel"/>
    <w:tmpl w:val="1376F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F910D7"/>
    <w:multiLevelType w:val="hybridMultilevel"/>
    <w:tmpl w:val="6C86AA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967FD7"/>
    <w:multiLevelType w:val="hybridMultilevel"/>
    <w:tmpl w:val="FB78B268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982191"/>
    <w:multiLevelType w:val="hybridMultilevel"/>
    <w:tmpl w:val="51A8F8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50F64"/>
    <w:multiLevelType w:val="hybridMultilevel"/>
    <w:tmpl w:val="BCE8B6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5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3"/>
  </w:num>
  <w:num w:numId="13">
    <w:abstractNumId w:val="11"/>
  </w:num>
  <w:num w:numId="14">
    <w:abstractNumId w:val="2"/>
  </w:num>
  <w:num w:numId="15">
    <w:abstractNumId w:val="0"/>
  </w:num>
  <w:num w:numId="16">
    <w:abstractNumId w:val="1"/>
  </w:num>
  <w:num w:numId="17">
    <w:abstractNumId w:val="18"/>
  </w:num>
  <w:num w:numId="18">
    <w:abstractNumId w:val="17"/>
  </w:num>
  <w:num w:numId="19">
    <w:abstractNumId w:val="16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D1"/>
    <w:rsid w:val="00014118"/>
    <w:rsid w:val="000275D6"/>
    <w:rsid w:val="00060D86"/>
    <w:rsid w:val="000C49B6"/>
    <w:rsid w:val="00112E5B"/>
    <w:rsid w:val="0018209F"/>
    <w:rsid w:val="001B59A1"/>
    <w:rsid w:val="001E5674"/>
    <w:rsid w:val="001F5C49"/>
    <w:rsid w:val="002020CE"/>
    <w:rsid w:val="00232774"/>
    <w:rsid w:val="00236085"/>
    <w:rsid w:val="0031567C"/>
    <w:rsid w:val="0033481A"/>
    <w:rsid w:val="00380FF1"/>
    <w:rsid w:val="003B0DEF"/>
    <w:rsid w:val="003B6C35"/>
    <w:rsid w:val="00455E0B"/>
    <w:rsid w:val="004766F9"/>
    <w:rsid w:val="00493296"/>
    <w:rsid w:val="004A5781"/>
    <w:rsid w:val="00501DBD"/>
    <w:rsid w:val="0051154B"/>
    <w:rsid w:val="00546326"/>
    <w:rsid w:val="00585467"/>
    <w:rsid w:val="0058761A"/>
    <w:rsid w:val="0059B960"/>
    <w:rsid w:val="005A5486"/>
    <w:rsid w:val="00607768"/>
    <w:rsid w:val="00664703"/>
    <w:rsid w:val="006C6EF1"/>
    <w:rsid w:val="007119B0"/>
    <w:rsid w:val="0073573E"/>
    <w:rsid w:val="0074134D"/>
    <w:rsid w:val="007558EC"/>
    <w:rsid w:val="0078496C"/>
    <w:rsid w:val="007B3D43"/>
    <w:rsid w:val="007B4E8F"/>
    <w:rsid w:val="007E2A0C"/>
    <w:rsid w:val="008C48FA"/>
    <w:rsid w:val="008D1AB0"/>
    <w:rsid w:val="008E3B82"/>
    <w:rsid w:val="00974B47"/>
    <w:rsid w:val="00981489"/>
    <w:rsid w:val="00996E5E"/>
    <w:rsid w:val="009F4B0E"/>
    <w:rsid w:val="00A17429"/>
    <w:rsid w:val="00A400EA"/>
    <w:rsid w:val="00A508CB"/>
    <w:rsid w:val="00AE7BB2"/>
    <w:rsid w:val="00B07C4D"/>
    <w:rsid w:val="00B2413F"/>
    <w:rsid w:val="00B952D1"/>
    <w:rsid w:val="00BEF85A"/>
    <w:rsid w:val="00C05188"/>
    <w:rsid w:val="00C05CB7"/>
    <w:rsid w:val="00C27B30"/>
    <w:rsid w:val="00D87D43"/>
    <w:rsid w:val="00DB7C4F"/>
    <w:rsid w:val="00DD28BD"/>
    <w:rsid w:val="00E13E24"/>
    <w:rsid w:val="00E214C3"/>
    <w:rsid w:val="00E60E11"/>
    <w:rsid w:val="00E63300"/>
    <w:rsid w:val="00EA2871"/>
    <w:rsid w:val="00EB0D7C"/>
    <w:rsid w:val="00EB467B"/>
    <w:rsid w:val="00EE3C15"/>
    <w:rsid w:val="00F041E3"/>
    <w:rsid w:val="00F166BB"/>
    <w:rsid w:val="00F2791C"/>
    <w:rsid w:val="00FB1F9B"/>
    <w:rsid w:val="00FF654D"/>
    <w:rsid w:val="02078EE1"/>
    <w:rsid w:val="02D3319C"/>
    <w:rsid w:val="03915A22"/>
    <w:rsid w:val="03B49A19"/>
    <w:rsid w:val="0437239B"/>
    <w:rsid w:val="05064DD7"/>
    <w:rsid w:val="053E8A9C"/>
    <w:rsid w:val="05F2FB49"/>
    <w:rsid w:val="067D934B"/>
    <w:rsid w:val="06C8FAE4"/>
    <w:rsid w:val="06E9DCB3"/>
    <w:rsid w:val="06F985A2"/>
    <w:rsid w:val="08791C67"/>
    <w:rsid w:val="0B117772"/>
    <w:rsid w:val="0BBA2F5F"/>
    <w:rsid w:val="0BEFFD9D"/>
    <w:rsid w:val="0D17DEB6"/>
    <w:rsid w:val="0D5B7C5F"/>
    <w:rsid w:val="0EA6333A"/>
    <w:rsid w:val="0EEEC41E"/>
    <w:rsid w:val="0EF74CC0"/>
    <w:rsid w:val="0EF91328"/>
    <w:rsid w:val="0F99DD8F"/>
    <w:rsid w:val="0FD1E756"/>
    <w:rsid w:val="0FE4E895"/>
    <w:rsid w:val="1078E754"/>
    <w:rsid w:val="11E1F629"/>
    <w:rsid w:val="14A55879"/>
    <w:rsid w:val="16491660"/>
    <w:rsid w:val="16824E98"/>
    <w:rsid w:val="16B88428"/>
    <w:rsid w:val="16E70C34"/>
    <w:rsid w:val="17B4D74D"/>
    <w:rsid w:val="17D6D21D"/>
    <w:rsid w:val="1839286D"/>
    <w:rsid w:val="1846AE86"/>
    <w:rsid w:val="18B02291"/>
    <w:rsid w:val="19261B99"/>
    <w:rsid w:val="1946BD4F"/>
    <w:rsid w:val="1978C99C"/>
    <w:rsid w:val="1980B722"/>
    <w:rsid w:val="1A1EACF6"/>
    <w:rsid w:val="1B5F6533"/>
    <w:rsid w:val="1BDC5136"/>
    <w:rsid w:val="1C8268B5"/>
    <w:rsid w:val="1C9F2F87"/>
    <w:rsid w:val="1E4613A1"/>
    <w:rsid w:val="1E4C3ABF"/>
    <w:rsid w:val="1E6CB0B6"/>
    <w:rsid w:val="1ED8F5BC"/>
    <w:rsid w:val="1EE2A9BE"/>
    <w:rsid w:val="1F36A25F"/>
    <w:rsid w:val="20BF851B"/>
    <w:rsid w:val="2101BB5F"/>
    <w:rsid w:val="213A96E3"/>
    <w:rsid w:val="21EE9657"/>
    <w:rsid w:val="220ED863"/>
    <w:rsid w:val="2229BEDB"/>
    <w:rsid w:val="22732CCD"/>
    <w:rsid w:val="228A9FB3"/>
    <w:rsid w:val="23193610"/>
    <w:rsid w:val="2380BF03"/>
    <w:rsid w:val="246363CF"/>
    <w:rsid w:val="250BCBC2"/>
    <w:rsid w:val="259D38C3"/>
    <w:rsid w:val="263B3859"/>
    <w:rsid w:val="27CFDD0E"/>
    <w:rsid w:val="27E64B53"/>
    <w:rsid w:val="282B452B"/>
    <w:rsid w:val="286EA089"/>
    <w:rsid w:val="296BAD6F"/>
    <w:rsid w:val="2CCE7BAE"/>
    <w:rsid w:val="2CE0A61B"/>
    <w:rsid w:val="2DB0E305"/>
    <w:rsid w:val="2E214918"/>
    <w:rsid w:val="2EA57B3A"/>
    <w:rsid w:val="30061C70"/>
    <w:rsid w:val="30F3389D"/>
    <w:rsid w:val="315BB0D7"/>
    <w:rsid w:val="3223F3E0"/>
    <w:rsid w:val="32447DA0"/>
    <w:rsid w:val="33009304"/>
    <w:rsid w:val="33473C7F"/>
    <w:rsid w:val="344167A9"/>
    <w:rsid w:val="3487DF7C"/>
    <w:rsid w:val="34D98D93"/>
    <w:rsid w:val="3513806D"/>
    <w:rsid w:val="354BB034"/>
    <w:rsid w:val="357C1E62"/>
    <w:rsid w:val="35CA7579"/>
    <w:rsid w:val="365C3597"/>
    <w:rsid w:val="36633006"/>
    <w:rsid w:val="37484269"/>
    <w:rsid w:val="378D79A1"/>
    <w:rsid w:val="37B97C8F"/>
    <w:rsid w:val="37EDEE5E"/>
    <w:rsid w:val="38B3BF24"/>
    <w:rsid w:val="39294A02"/>
    <w:rsid w:val="3989BEBF"/>
    <w:rsid w:val="39ACFEB6"/>
    <w:rsid w:val="39C83C94"/>
    <w:rsid w:val="3A7FABC6"/>
    <w:rsid w:val="3A9B8761"/>
    <w:rsid w:val="3BEB5FE6"/>
    <w:rsid w:val="3CA9099D"/>
    <w:rsid w:val="3DAAFBED"/>
    <w:rsid w:val="3DD5EF20"/>
    <w:rsid w:val="3F5B0A6F"/>
    <w:rsid w:val="40CD54D6"/>
    <w:rsid w:val="425AD5C4"/>
    <w:rsid w:val="43297DC8"/>
    <w:rsid w:val="4473EA2F"/>
    <w:rsid w:val="44FCA25F"/>
    <w:rsid w:val="450B0425"/>
    <w:rsid w:val="45243EE2"/>
    <w:rsid w:val="459C645E"/>
    <w:rsid w:val="466CDCC2"/>
    <w:rsid w:val="46D86770"/>
    <w:rsid w:val="474CF3F7"/>
    <w:rsid w:val="4754E17D"/>
    <w:rsid w:val="475FF536"/>
    <w:rsid w:val="489AE4BF"/>
    <w:rsid w:val="48D7B801"/>
    <w:rsid w:val="48F48290"/>
    <w:rsid w:val="490EB1A4"/>
    <w:rsid w:val="493652F0"/>
    <w:rsid w:val="4AD7FDE5"/>
    <w:rsid w:val="4C20651A"/>
    <w:rsid w:val="4CEAAAB4"/>
    <w:rsid w:val="4CF6E9FB"/>
    <w:rsid w:val="4D4B186B"/>
    <w:rsid w:val="4DC42301"/>
    <w:rsid w:val="4DFC1F52"/>
    <w:rsid w:val="4FCE7017"/>
    <w:rsid w:val="505F01C4"/>
    <w:rsid w:val="5066A240"/>
    <w:rsid w:val="50C12406"/>
    <w:rsid w:val="50C89B41"/>
    <w:rsid w:val="50D98AB3"/>
    <w:rsid w:val="516B7322"/>
    <w:rsid w:val="52488412"/>
    <w:rsid w:val="5427A7D7"/>
    <w:rsid w:val="5428D91D"/>
    <w:rsid w:val="55CF34E6"/>
    <w:rsid w:val="55DCA98E"/>
    <w:rsid w:val="576B0547"/>
    <w:rsid w:val="577C401E"/>
    <w:rsid w:val="57EBA280"/>
    <w:rsid w:val="58421B7C"/>
    <w:rsid w:val="5850B396"/>
    <w:rsid w:val="5A813667"/>
    <w:rsid w:val="5B725BA8"/>
    <w:rsid w:val="5B885458"/>
    <w:rsid w:val="5BA171B5"/>
    <w:rsid w:val="5C29B732"/>
    <w:rsid w:val="5D3CB78A"/>
    <w:rsid w:val="60A77002"/>
    <w:rsid w:val="61B104C6"/>
    <w:rsid w:val="62F3FA29"/>
    <w:rsid w:val="635048BD"/>
    <w:rsid w:val="6393663D"/>
    <w:rsid w:val="639E0268"/>
    <w:rsid w:val="64419AC9"/>
    <w:rsid w:val="647B6C1A"/>
    <w:rsid w:val="652422E5"/>
    <w:rsid w:val="66701E8F"/>
    <w:rsid w:val="676D6A97"/>
    <w:rsid w:val="6999FFA4"/>
    <w:rsid w:val="69BF8A41"/>
    <w:rsid w:val="69D08995"/>
    <w:rsid w:val="6A08CEDF"/>
    <w:rsid w:val="6A35151F"/>
    <w:rsid w:val="6D2F34CA"/>
    <w:rsid w:val="6E3BC0E9"/>
    <w:rsid w:val="6ECDC059"/>
    <w:rsid w:val="6F86BE57"/>
    <w:rsid w:val="732B5A45"/>
    <w:rsid w:val="7332331B"/>
    <w:rsid w:val="73666C87"/>
    <w:rsid w:val="73D80120"/>
    <w:rsid w:val="74B03907"/>
    <w:rsid w:val="74CFBA58"/>
    <w:rsid w:val="765E61C0"/>
    <w:rsid w:val="76C157D8"/>
    <w:rsid w:val="78447BFF"/>
    <w:rsid w:val="78CABDD2"/>
    <w:rsid w:val="78DFFEDB"/>
    <w:rsid w:val="79EA1B47"/>
    <w:rsid w:val="7B5ADEBA"/>
    <w:rsid w:val="7B823811"/>
    <w:rsid w:val="7D2C3037"/>
    <w:rsid w:val="7EC80098"/>
    <w:rsid w:val="7EF5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152E"/>
  <w15:docId w15:val="{BFE7F6B6-E98F-41F4-B6B2-6F7FAF16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0275D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61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9B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11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header" w:customStyle="1">
    <w:name w:val="heading header"/>
    <w:rPr>
      <w:rFonts w:ascii="Arial Unicode MS" w:hAnsi="Arial Unicode MS" w:eastAsia="Arial Unicode MS" w:cs="Arial Unicode MS"/>
      <w:b/>
      <w:bCs/>
      <w:sz w:val="44"/>
      <w:szCs w:val="44"/>
    </w:rPr>
  </w:style>
  <w:style w:type="paragraph" w:styleId="headingquestionTitle" w:customStyle="1">
    <w:name w:val="heading questionTitle"/>
    <w:rPr>
      <w:rFonts w:ascii="Arial Unicode MS" w:hAnsi="Arial Unicode MS" w:eastAsia="Arial Unicode MS" w:cs="Arial Unicode MS"/>
      <w:b/>
      <w:bCs/>
      <w:sz w:val="32"/>
      <w:szCs w:val="32"/>
    </w:rPr>
  </w:style>
  <w:style w:type="paragraph" w:styleId="headingsubHeader" w:customStyle="1">
    <w:name w:val="heading subHeader"/>
    <w:rPr>
      <w:rFonts w:ascii="Arial Unicode MS" w:hAnsi="Arial Unicode MS" w:eastAsia="Arial Unicode MS" w:cs="Arial Unicode MS"/>
      <w:b/>
      <w:bCs/>
      <w:sz w:val="24"/>
      <w:szCs w:val="24"/>
    </w:rPr>
  </w:style>
  <w:style w:type="character" w:styleId="text" w:customStyle="1">
    <w:name w:val="text"/>
    <w:rPr>
      <w:rFonts w:ascii="Arial Unicode MS" w:hAnsi="Arial Unicode MS" w:eastAsia="Arial Unicode MS" w:cs="Arial Unicode MS"/>
      <w:sz w:val="20"/>
      <w:szCs w:val="20"/>
    </w:rPr>
  </w:style>
  <w:style w:type="character" w:styleId="bold" w:customStyle="1">
    <w:name w:val="bold"/>
    <w:rPr>
      <w:rFonts w:ascii="Arial Unicode MS" w:hAnsi="Arial Unicode MS" w:eastAsia="Arial Unicode MS" w:cs="Arial Unicode MS"/>
      <w:b/>
      <w:bCs/>
      <w:sz w:val="20"/>
      <w:szCs w:val="20"/>
    </w:rPr>
  </w:style>
  <w:style w:type="character" w:styleId="grey" w:customStyle="1">
    <w:name w:val="grey"/>
    <w:rPr>
      <w:rFonts w:ascii="Arial Unicode MS" w:hAnsi="Arial Unicode MS" w:eastAsia="Arial Unicode MS" w:cs="Arial Unicode MS"/>
      <w:color w:val="999999"/>
      <w:sz w:val="20"/>
      <w:szCs w:val="20"/>
    </w:rPr>
  </w:style>
  <w:style w:type="table" w:styleId="table" w:customStyle="1">
    <w:name w:val="table"/>
    <w:uiPriority w:val="99"/>
    <w:tblPr>
      <w:tblBorders>
        <w:top w:val="single" w:color="DEDEDE" w:sz="20" w:space="0"/>
        <w:left w:val="single" w:color="DEDEDE" w:sz="20" w:space="0"/>
        <w:bottom w:val="single" w:color="DEDEDE" w:sz="20" w:space="0"/>
        <w:right w:val="single" w:color="DEDEDE" w:sz="20" w:space="0"/>
        <w:insideH w:val="single" w:color="DEDEDE" w:sz="20" w:space="0"/>
        <w:insideV w:val="single" w:color="DEDEDE" w:sz="20" w:space="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ListParagraph">
    <w:name w:val="List Paragraph"/>
    <w:basedOn w:val="Normal"/>
    <w:uiPriority w:val="34"/>
    <w:qFormat/>
    <w:rsid w:val="00FF654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0275D6"/>
    <w:rPr>
      <w:rFonts w:asciiTheme="majorHAnsi" w:hAnsiTheme="majorHAnsi" w:eastAsiaTheme="majorEastAsia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2E5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12E5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58761A"/>
    <w:rPr>
      <w:rFonts w:asciiTheme="majorHAnsi" w:hAnsiTheme="majorHAnsi" w:eastAsiaTheme="majorEastAsia" w:cstheme="majorBidi"/>
      <w:color w:val="7F7F7F" w:themeColor="text1" w:themeTint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119B0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119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uiPriority w:val="9"/>
    <w:rsid w:val="00014118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014118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C0518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0776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normaltextrun" w:customStyle="1">
    <w:name w:val="normaltextrun"/>
    <w:basedOn w:val="DefaultParagraphFont"/>
    <w:rsid w:val="001E5674"/>
  </w:style>
  <w:style w:type="character" w:styleId="eop" w:customStyle="1">
    <w:name w:val="eop"/>
    <w:basedOn w:val="DefaultParagraphFont"/>
    <w:rsid w:val="001E5674"/>
  </w:style>
  <w:style w:type="character" w:styleId="Hyperlink">
    <w:name w:val="Hyperlink"/>
    <w:basedOn w:val="DefaultParagraphFont"/>
    <w:uiPriority w:val="99"/>
    <w:unhideWhenUsed/>
    <w:rsid w:val="000275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hart" Target="charts/chart3.xml" Id="rId13" /><Relationship Type="http://schemas.openxmlformats.org/officeDocument/2006/relationships/chart" Target="charts/chart8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hart" Target="charts/chart2.xml" Id="rId12" /><Relationship Type="http://schemas.openxmlformats.org/officeDocument/2006/relationships/chart" Target="charts/chart7.xml" Id="rId17" /><Relationship Type="http://schemas.openxmlformats.org/officeDocument/2006/relationships/customXml" Target="../customXml/item2.xml" Id="rId2" /><Relationship Type="http://schemas.openxmlformats.org/officeDocument/2006/relationships/chart" Target="charts/chart6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hart" Target="charts/chart1.xml" Id="rId11" /><Relationship Type="http://schemas.openxmlformats.org/officeDocument/2006/relationships/numbering" Target="numbering.xml" Id="rId5" /><Relationship Type="http://schemas.openxmlformats.org/officeDocument/2006/relationships/chart" Target="charts/chart5.xml" Id="rId15" /><Relationship Type="http://schemas.openxmlformats.org/officeDocument/2006/relationships/image" Target="media/image1.png" Id="rId10" /><Relationship Type="http://schemas.openxmlformats.org/officeDocument/2006/relationships/chart" Target="charts/chart9.xml" Id="rId19" /><Relationship Type="http://schemas.openxmlformats.org/officeDocument/2006/relationships/customXml" Target="../customXml/item4.xml" Id="rId4" /><Relationship Type="http://schemas.openxmlformats.org/officeDocument/2006/relationships/hyperlink" Target="https://reporting.alchemer.com/r/91359_61e7e1d2080909.05802636" TargetMode="External" Id="rId9" /><Relationship Type="http://schemas.openxmlformats.org/officeDocument/2006/relationships/chart" Target="charts/chart4.xml" Id="rId14" 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3FA6-4A58-A1FD-352483B7A925}"/>
              </c:ext>
            </c:extLst>
          </c:dPt>
          <c:dPt>
            <c:idx val="1"/>
            <c:invertIfNegative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3FA6-4A58-A1FD-352483B7A925}"/>
              </c:ext>
            </c:extLst>
          </c:dPt>
          <c:dPt>
            <c:idx val="2"/>
            <c:invertIfNegative val="1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3FA6-4A58-A1FD-352483B7A925}"/>
              </c:ext>
            </c:extLst>
          </c:dPt>
          <c:dPt>
            <c:idx val="3"/>
            <c:invertIfNegative val="1"/>
            <c:bubble3D val="0"/>
            <c:spPr>
              <a:solidFill>
                <a:srgbClr val="F5A417"/>
              </a:solidFill>
            </c:spPr>
            <c:extLst>
              <c:ext xmlns:c16="http://schemas.microsoft.com/office/drawing/2014/chart" uri="{C3380CC4-5D6E-409C-BE32-E72D297353CC}">
                <c16:uniqueId val="{00000007-3FA6-4A58-A1FD-352483B7A925}"/>
              </c:ext>
            </c:extLst>
          </c:dPt>
          <c:dPt>
            <c:idx val="4"/>
            <c:invertIfNegative val="1"/>
            <c:bubble3D val="0"/>
            <c:spPr>
              <a:solidFill>
                <a:srgbClr val="F06485"/>
              </a:solidFill>
            </c:spPr>
            <c:extLst>
              <c:ext xmlns:c16="http://schemas.microsoft.com/office/drawing/2014/chart" uri="{C3380CC4-5D6E-409C-BE32-E72D297353CC}">
                <c16:uniqueId val="{00000009-3FA6-4A58-A1FD-352483B7A925}"/>
              </c:ext>
            </c:extLst>
          </c:dPt>
          <c:dPt>
            <c:idx val="5"/>
            <c:invertIfNegative val="1"/>
            <c:bubble3D val="0"/>
            <c:spPr>
              <a:solidFill>
                <a:srgbClr val="BF91DB"/>
              </a:solidFill>
            </c:spPr>
            <c:extLst>
              <c:ext xmlns:c16="http://schemas.microsoft.com/office/drawing/2014/chart" uri="{C3380CC4-5D6E-409C-BE32-E72D297353CC}">
                <c16:uniqueId val="{0000000B-3FA6-4A58-A1FD-352483B7A925}"/>
              </c:ext>
            </c:extLst>
          </c:dPt>
          <c:dPt>
            <c:idx val="6"/>
            <c:invertIfNegative val="1"/>
            <c:bubble3D val="0"/>
            <c:spPr>
              <a:solidFill>
                <a:srgbClr val="3C6DCD"/>
              </a:solidFill>
            </c:spPr>
            <c:extLst>
              <c:ext xmlns:c16="http://schemas.microsoft.com/office/drawing/2014/chart" uri="{C3380CC4-5D6E-409C-BE32-E72D297353CC}">
                <c16:uniqueId val="{0000000D-3FA6-4A58-A1FD-352483B7A925}"/>
              </c:ext>
            </c:extLst>
          </c:dPt>
          <c:cat>
            <c:strLit>
              <c:ptCount val="7"/>
              <c:pt idx="0">
                <c:v>When I started to worry that something was wrong </c:v>
              </c:pt>
              <c:pt idx="1">
                <c:v>During assessment and diagnosis (or not getting a diagnosis) </c:v>
              </c:pt>
              <c:pt idx="2">
                <c:v>When choosing a school or nursery </c:v>
              </c:pt>
              <c:pt idx="3">
                <c:v>When trying to get the right support at school or college </c:v>
              </c:pt>
              <c:pt idx="4">
                <c:v>To help us claim disability benefits </c:v>
              </c:pt>
              <c:pt idx="5">
                <c:v>When my child was making the transition to adulthood </c:v>
              </c:pt>
              <c:pt idx="6">
                <c:v>Other - Write In (Required) </c:v>
              </c:pt>
            </c:strLit>
          </c:cat>
          <c:val>
            <c:numLit>
              <c:formatCode>General</c:formatCode>
              <c:ptCount val="7"/>
              <c:pt idx="0">
                <c:v>37.6</c:v>
              </c:pt>
              <c:pt idx="1">
                <c:v>51.6</c:v>
              </c:pt>
              <c:pt idx="2">
                <c:v>29</c:v>
              </c:pt>
              <c:pt idx="3">
                <c:v>59.1</c:v>
              </c:pt>
              <c:pt idx="4">
                <c:v>46.2</c:v>
              </c:pt>
              <c:pt idx="5">
                <c:v>33.299999999999997</c:v>
              </c:pt>
              <c:pt idx="6">
                <c:v>9.6999999999999993</c:v>
              </c:pt>
            </c:numLit>
          </c:val>
          <c:extLst>
            <c:ext xmlns:c16="http://schemas.microsoft.com/office/drawing/2014/chart" uri="{C3380CC4-5D6E-409C-BE32-E72D297353CC}">
              <c16:uniqueId val="{0000000E-3FA6-4A58-A1FD-352483B7A9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3106208"/>
        <c:axId val="433103072"/>
      </c:barChart>
      <c:catAx>
        <c:axId val="43310620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>
            <a:solidFill/>
          </a:ln>
        </c:spPr>
        <c:crossAx val="433103072"/>
        <c:crosses val="autoZero"/>
        <c:auto val="1"/>
        <c:lblAlgn val="ctr"/>
        <c:lblOffset val="100"/>
        <c:noMultiLvlLbl val="1"/>
      </c:catAx>
      <c:valAx>
        <c:axId val="4331030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spPr>
          <a:ln>
            <a:solidFill/>
          </a:ln>
        </c:spPr>
        <c:crossAx val="433106208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en-GB"/>
              <a:t>Where do you get your SEND info?</a:t>
            </a:r>
          </a:p>
        </c:rich>
      </c:tx>
      <c:layout>
        <c:manualLayout>
          <c:xMode val="edge"/>
          <c:yMode val="edge"/>
          <c:x val="0.29426488791087885"/>
          <c:y val="1.590141125024845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785010914526018"/>
          <c:y val="5.6008764121876067E-2"/>
          <c:w val="0.85464332589287917"/>
          <c:h val="0.70456802464909274"/>
        </c:manualLayout>
      </c:layout>
      <c:barChart>
        <c:barDir val="col"/>
        <c:grouping val="cluster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349A-430A-974D-E8BA2FCC21EC}"/>
              </c:ext>
            </c:extLst>
          </c:dPt>
          <c:dPt>
            <c:idx val="1"/>
            <c:invertIfNegative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349A-430A-974D-E8BA2FCC21EC}"/>
              </c:ext>
            </c:extLst>
          </c:dPt>
          <c:dPt>
            <c:idx val="2"/>
            <c:invertIfNegative val="1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349A-430A-974D-E8BA2FCC21EC}"/>
              </c:ext>
            </c:extLst>
          </c:dPt>
          <c:dPt>
            <c:idx val="3"/>
            <c:invertIfNegative val="1"/>
            <c:bubble3D val="0"/>
            <c:spPr>
              <a:solidFill>
                <a:srgbClr val="F5A417"/>
              </a:solidFill>
            </c:spPr>
            <c:extLst>
              <c:ext xmlns:c16="http://schemas.microsoft.com/office/drawing/2014/chart" uri="{C3380CC4-5D6E-409C-BE32-E72D297353CC}">
                <c16:uniqueId val="{00000007-349A-430A-974D-E8BA2FCC21EC}"/>
              </c:ext>
            </c:extLst>
          </c:dPt>
          <c:dPt>
            <c:idx val="4"/>
            <c:invertIfNegative val="1"/>
            <c:bubble3D val="0"/>
            <c:spPr>
              <a:solidFill>
                <a:srgbClr val="F06485"/>
              </a:solidFill>
            </c:spPr>
            <c:extLst>
              <c:ext xmlns:c16="http://schemas.microsoft.com/office/drawing/2014/chart" uri="{C3380CC4-5D6E-409C-BE32-E72D297353CC}">
                <c16:uniqueId val="{00000009-349A-430A-974D-E8BA2FCC21EC}"/>
              </c:ext>
            </c:extLst>
          </c:dPt>
          <c:dPt>
            <c:idx val="5"/>
            <c:invertIfNegative val="1"/>
            <c:bubble3D val="0"/>
            <c:spPr>
              <a:solidFill>
                <a:srgbClr val="BF91DB"/>
              </a:solidFill>
            </c:spPr>
            <c:extLst>
              <c:ext xmlns:c16="http://schemas.microsoft.com/office/drawing/2014/chart" uri="{C3380CC4-5D6E-409C-BE32-E72D297353CC}">
                <c16:uniqueId val="{0000000B-349A-430A-974D-E8BA2FCC21EC}"/>
              </c:ext>
            </c:extLst>
          </c:dPt>
          <c:dPt>
            <c:idx val="6"/>
            <c:invertIfNegative val="1"/>
            <c:bubble3D val="0"/>
            <c:spPr>
              <a:solidFill>
                <a:srgbClr val="3C6DCD"/>
              </a:solidFill>
            </c:spPr>
            <c:extLst>
              <c:ext xmlns:c16="http://schemas.microsoft.com/office/drawing/2014/chart" uri="{C3380CC4-5D6E-409C-BE32-E72D297353CC}">
                <c16:uniqueId val="{0000000D-349A-430A-974D-E8BA2FCC21EC}"/>
              </c:ext>
            </c:extLst>
          </c:dPt>
          <c:dPt>
            <c:idx val="7"/>
            <c:invertIfNegative val="1"/>
            <c:bubble3D val="0"/>
            <c:spPr>
              <a:solidFill>
                <a:srgbClr val="2ACFA3"/>
              </a:solidFill>
            </c:spPr>
            <c:extLst>
              <c:ext xmlns:c16="http://schemas.microsoft.com/office/drawing/2014/chart" uri="{C3380CC4-5D6E-409C-BE32-E72D297353CC}">
                <c16:uniqueId val="{0000000F-349A-430A-974D-E8BA2FCC21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0D0D8A8-23A8-41E9-930F-6CC24B7E6C4E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49A-430A-974D-E8BA2FCC21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0AFC3E2-0438-4F1F-B1E2-5F484482B759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49A-430A-974D-E8BA2FCC21EC}"/>
                </c:ext>
              </c:extLst>
            </c:dLbl>
            <c:dLbl>
              <c:idx val="2"/>
              <c:layout>
                <c:manualLayout>
                  <c:x val="0"/>
                  <c:y val="7.0571630204657732E-3"/>
                </c:manualLayout>
              </c:layout>
              <c:tx>
                <c:rich>
                  <a:bodyPr/>
                  <a:lstStyle/>
                  <a:p>
                    <a:fld id="{CF083BE1-615C-435F-BABD-74126BBBF864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49A-430A-974D-E8BA2FCC21EC}"/>
                </c:ext>
              </c:extLst>
            </c:dLbl>
            <c:dLbl>
              <c:idx val="3"/>
              <c:layout>
                <c:manualLayout>
                  <c:x val="5.1676978006685935E-2"/>
                  <c:y val="6.7580997813555949E-2"/>
                </c:manualLayout>
              </c:layout>
              <c:tx>
                <c:rich>
                  <a:bodyPr/>
                  <a:lstStyle/>
                  <a:p>
                    <a:fld id="{D2579DBA-A65D-4E84-BD24-A23FDC4E5942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49A-430A-974D-E8BA2FCC21E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F68E032-47D0-4DD8-AE56-D4AF5744ACF7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49A-430A-974D-E8BA2FCC21E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EB6B00A5-04B3-49BC-80C8-D506EA1AED75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349A-430A-974D-E8BA2FCC21E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6B074AA7-573C-48DA-91D2-A6D7541F9C74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349A-430A-974D-E8BA2FCC21E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F130F0DA-88C7-450B-BA6C-1830E818CC24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349A-430A-974D-E8BA2FCC21E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Sheet1!$A$1:$A$8</c:f>
              <c:strCache>
                <c:ptCount val="8"/>
                <c:pt idx="0">
                  <c:v>Amaze website </c:v>
                </c:pt>
                <c:pt idx="1">
                  <c:v>Amaze helpline </c:v>
                </c:pt>
                <c:pt idx="2">
                  <c:v>Google</c:v>
                </c:pt>
                <c:pt idx="3">
                  <c:v>Friends/support groups </c:v>
                </c:pt>
                <c:pt idx="4">
                  <c:v>Local Offer </c:v>
                </c:pt>
                <c:pt idx="5">
                  <c:v>SEND professional</c:v>
                </c:pt>
                <c:pt idx="6">
                  <c:v>Health professional</c:v>
                </c:pt>
                <c:pt idx="7">
                  <c:v>Other </c:v>
                </c:pt>
              </c:strCache>
            </c:strRef>
          </c:cat>
          <c:val>
            <c:numRef>
              <c:f>Sheet1!$B$1:$B$8</c:f>
              <c:numCache>
                <c:formatCode>General</c:formatCode>
                <c:ptCount val="8"/>
                <c:pt idx="0">
                  <c:v>56.6</c:v>
                </c:pt>
                <c:pt idx="1">
                  <c:v>25</c:v>
                </c:pt>
                <c:pt idx="2">
                  <c:v>51.3</c:v>
                </c:pt>
                <c:pt idx="3">
                  <c:v>53.9</c:v>
                </c:pt>
                <c:pt idx="4">
                  <c:v>7.9</c:v>
                </c:pt>
                <c:pt idx="5">
                  <c:v>46.1</c:v>
                </c:pt>
                <c:pt idx="6">
                  <c:v>32.9</c:v>
                </c:pt>
                <c:pt idx="7">
                  <c:v>11.8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Sheet1!$B$1:$B$0</c15:sqref>
                        </c15:formulaRef>
                      </c:ext>
                    </c:extLst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10-349A-430A-974D-E8BA2FCC2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3108168"/>
        <c:axId val="421524728"/>
      </c:barChart>
      <c:catAx>
        <c:axId val="43310816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>
            <a:solidFill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421524728"/>
        <c:crosses val="autoZero"/>
        <c:auto val="1"/>
        <c:lblAlgn val="ctr"/>
        <c:lblOffset val="100"/>
        <c:noMultiLvlLbl val="1"/>
      </c:catAx>
      <c:valAx>
        <c:axId val="4215247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spPr>
          <a:ln>
            <a:solidFill/>
          </a:ln>
        </c:spPr>
        <c:crossAx val="433108168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C387-4250-8930-2FDAC8CEBE18}"/>
              </c:ext>
            </c:extLst>
          </c:dPt>
          <c:dPt>
            <c:idx val="1"/>
            <c:invertIfNegative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C387-4250-8930-2FDAC8CEBE18}"/>
              </c:ext>
            </c:extLst>
          </c:dPt>
          <c:dPt>
            <c:idx val="2"/>
            <c:invertIfNegative val="1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C387-4250-8930-2FDAC8CEBE18}"/>
              </c:ext>
            </c:extLst>
          </c:dPt>
          <c:dPt>
            <c:idx val="3"/>
            <c:invertIfNegative val="1"/>
            <c:bubble3D val="0"/>
            <c:spPr>
              <a:solidFill>
                <a:srgbClr val="F5A417"/>
              </a:solidFill>
            </c:spPr>
            <c:extLst>
              <c:ext xmlns:c16="http://schemas.microsoft.com/office/drawing/2014/chart" uri="{C3380CC4-5D6E-409C-BE32-E72D297353CC}">
                <c16:uniqueId val="{00000007-C387-4250-8930-2FDAC8CEBE18}"/>
              </c:ext>
            </c:extLst>
          </c:dPt>
          <c:dPt>
            <c:idx val="4"/>
            <c:invertIfNegative val="1"/>
            <c:bubble3D val="0"/>
            <c:spPr>
              <a:solidFill>
                <a:srgbClr val="F06485"/>
              </a:solidFill>
            </c:spPr>
            <c:extLst>
              <c:ext xmlns:c16="http://schemas.microsoft.com/office/drawing/2014/chart" uri="{C3380CC4-5D6E-409C-BE32-E72D297353CC}">
                <c16:uniqueId val="{00000009-C387-4250-8930-2FDAC8CEBE1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5"/>
              <c:pt idx="0">
                <c:v>Read online </c:v>
              </c:pt>
              <c:pt idx="1">
                <c:v>Read in print </c:v>
              </c:pt>
              <c:pt idx="2">
                <c:v>Watch a video </c:v>
              </c:pt>
              <c:pt idx="3">
                <c:v>Get info from another person </c:v>
              </c:pt>
              <c:pt idx="4">
                <c:v>Get info via text message or WhatsApp </c:v>
              </c:pt>
            </c:strLit>
          </c:cat>
          <c:val>
            <c:numLit>
              <c:formatCode>General</c:formatCode>
              <c:ptCount val="5"/>
              <c:pt idx="0">
                <c:v>76.3</c:v>
              </c:pt>
              <c:pt idx="1">
                <c:v>53.9</c:v>
              </c:pt>
              <c:pt idx="2">
                <c:v>34.200000000000003</c:v>
              </c:pt>
              <c:pt idx="3">
                <c:v>56.6</c:v>
              </c:pt>
              <c:pt idx="4">
                <c:v>22.4</c:v>
              </c:pt>
            </c:numLit>
          </c:val>
          <c:extLst>
            <c:ext xmlns:c16="http://schemas.microsoft.com/office/drawing/2014/chart" uri="{C3380CC4-5D6E-409C-BE32-E72D297353CC}">
              <c16:uniqueId val="{0000000A-C387-4250-8930-2FDAC8CEB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1514928"/>
        <c:axId val="421517280"/>
      </c:barChart>
      <c:catAx>
        <c:axId val="421514928"/>
        <c:scaling>
          <c:orientation val="minMax"/>
        </c:scaling>
        <c:delete val="1"/>
        <c:axPos val="b"/>
        <c:numFmt formatCode="General" sourceLinked="0"/>
        <c:majorTickMark val="in"/>
        <c:minorTickMark val="none"/>
        <c:tickLblPos val="nextTo"/>
        <c:crossAx val="421517280"/>
        <c:crosses val="autoZero"/>
        <c:auto val="1"/>
        <c:lblAlgn val="ctr"/>
        <c:lblOffset val="100"/>
        <c:noMultiLvlLbl val="1"/>
      </c:catAx>
      <c:valAx>
        <c:axId val="421517280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/>
          </a:ln>
        </c:spPr>
        <c:crossAx val="421514928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en-GB"/>
              <a:t>Have</a:t>
            </a:r>
            <a:r>
              <a:rPr lang="en-GB" baseline="0"/>
              <a:t> you used Amaze as a source of info about your child's SEND</a:t>
            </a:r>
            <a:endParaRPr lang="en-GB"/>
          </a:p>
        </c:rich>
      </c:tx>
      <c:layout>
        <c:manualLayout>
          <c:xMode val="edge"/>
          <c:yMode val="edge"/>
          <c:x val="0.10898836799436024"/>
          <c:y val="7.159127888057273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042C-4FB2-83B0-B84238042F4D}"/>
              </c:ext>
            </c:extLst>
          </c:dPt>
          <c:dPt>
            <c:idx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042C-4FB2-83B0-B84238042F4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Yes </c:v>
              </c:pt>
              <c:pt idx="1">
                <c:v>No </c:v>
              </c:pt>
            </c:strLit>
          </c:cat>
          <c:val>
            <c:numLit>
              <c:formatCode>General</c:formatCode>
              <c:ptCount val="2"/>
              <c:pt idx="0">
                <c:v>82.2</c:v>
              </c:pt>
              <c:pt idx="1">
                <c:v>17.8</c:v>
              </c:pt>
            </c:numLit>
          </c:val>
          <c:extLst>
            <c:ext xmlns:c16="http://schemas.microsoft.com/office/drawing/2014/chart" uri="{C3380CC4-5D6E-409C-BE32-E72D297353CC}">
              <c16:uniqueId val="{00000004-042C-4FB2-83B0-B84238042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b="1" i="0">
                <a:effectLst/>
              </a:rPr>
              <a:t>Which Amaze information sources have you used or received?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GB"/>
          </a:p>
        </c:rich>
      </c:tx>
      <c:layout>
        <c:manualLayout>
          <c:xMode val="edge"/>
          <c:yMode val="edge"/>
          <c:x val="0.23745525920794366"/>
          <c:y val="2.8575964438799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F5CF-450A-A3EB-6171B342FF93}"/>
              </c:ext>
            </c:extLst>
          </c:dPt>
          <c:dPt>
            <c:idx val="1"/>
            <c:invertIfNegative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F5CF-450A-A3EB-6171B342FF93}"/>
              </c:ext>
            </c:extLst>
          </c:dPt>
          <c:dPt>
            <c:idx val="2"/>
            <c:invertIfNegative val="1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F5CF-450A-A3EB-6171B342FF93}"/>
              </c:ext>
            </c:extLst>
          </c:dPt>
          <c:dPt>
            <c:idx val="3"/>
            <c:invertIfNegative val="1"/>
            <c:bubble3D val="0"/>
            <c:spPr>
              <a:solidFill>
                <a:srgbClr val="F5A417"/>
              </a:solidFill>
            </c:spPr>
            <c:extLst>
              <c:ext xmlns:c16="http://schemas.microsoft.com/office/drawing/2014/chart" uri="{C3380CC4-5D6E-409C-BE32-E72D297353CC}">
                <c16:uniqueId val="{00000007-F5CF-450A-A3EB-6171B342FF93}"/>
              </c:ext>
            </c:extLst>
          </c:dPt>
          <c:dPt>
            <c:idx val="4"/>
            <c:invertIfNegative val="1"/>
            <c:bubble3D val="0"/>
            <c:spPr>
              <a:solidFill>
                <a:srgbClr val="F06485"/>
              </a:solidFill>
            </c:spPr>
            <c:extLst>
              <c:ext xmlns:c16="http://schemas.microsoft.com/office/drawing/2014/chart" uri="{C3380CC4-5D6E-409C-BE32-E72D297353CC}">
                <c16:uniqueId val="{00000009-F5CF-450A-A3EB-6171B342FF93}"/>
              </c:ext>
            </c:extLst>
          </c:dPt>
          <c:dPt>
            <c:idx val="5"/>
            <c:invertIfNegative val="1"/>
            <c:bubble3D val="0"/>
            <c:spPr>
              <a:solidFill>
                <a:srgbClr val="BF91DB"/>
              </a:solidFill>
            </c:spPr>
            <c:extLst>
              <c:ext xmlns:c16="http://schemas.microsoft.com/office/drawing/2014/chart" uri="{C3380CC4-5D6E-409C-BE32-E72D297353CC}">
                <c16:uniqueId val="{0000000B-F5CF-450A-A3EB-6171B342FF93}"/>
              </c:ext>
            </c:extLst>
          </c:dPt>
          <c:dPt>
            <c:idx val="6"/>
            <c:invertIfNegative val="1"/>
            <c:bubble3D val="0"/>
            <c:spPr>
              <a:solidFill>
                <a:srgbClr val="3C6DCD"/>
              </a:solidFill>
            </c:spPr>
            <c:extLst>
              <c:ext xmlns:c16="http://schemas.microsoft.com/office/drawing/2014/chart" uri="{C3380CC4-5D6E-409C-BE32-E72D297353CC}">
                <c16:uniqueId val="{0000000D-F5CF-450A-A3EB-6171B342FF93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Sheet1!$A$1:$A$7</c:f>
              <c:strCache>
                <c:ptCount val="7"/>
                <c:pt idx="0">
                  <c:v>Amaze website </c:v>
                </c:pt>
                <c:pt idx="1">
                  <c:v>Out of Amaze e-newsletter </c:v>
                </c:pt>
                <c:pt idx="2">
                  <c:v>Amaze social media channels such as Facebook, Twitter, Instagram... </c:v>
                </c:pt>
                <c:pt idx="3">
                  <c:v>Amaze helpline </c:v>
                </c:pt>
                <c:pt idx="4">
                  <c:v>Compass e-bulletin </c:v>
                </c:pt>
                <c:pt idx="5">
                  <c:v>Compass social media channels </c:v>
                </c:pt>
                <c:pt idx="6">
                  <c:v>Other - Write In 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78</c:v>
                </c:pt>
                <c:pt idx="1">
                  <c:v>45.8</c:v>
                </c:pt>
                <c:pt idx="2">
                  <c:v>42.4</c:v>
                </c:pt>
                <c:pt idx="3">
                  <c:v>61</c:v>
                </c:pt>
                <c:pt idx="4">
                  <c:v>25.4</c:v>
                </c:pt>
                <c:pt idx="5">
                  <c:v>10.199999999999999</c:v>
                </c:pt>
                <c:pt idx="6">
                  <c:v>5.0999999999999996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Sheet1!$B$1:$B$0</c15:sqref>
                        </c15:formulaRef>
                      </c:ext>
                    </c:extLst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E-F5CF-450A-A3EB-6171B342FF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27699968"/>
        <c:axId val="432427520"/>
      </c:barChart>
      <c:catAx>
        <c:axId val="427699968"/>
        <c:scaling>
          <c:orientation val="minMax"/>
        </c:scaling>
        <c:delete val="1"/>
        <c:axPos val="b"/>
        <c:numFmt formatCode="General" sourceLinked="0"/>
        <c:majorTickMark val="in"/>
        <c:minorTickMark val="none"/>
        <c:tickLblPos val="nextTo"/>
        <c:crossAx val="432427520"/>
        <c:crosses val="autoZero"/>
        <c:auto val="1"/>
        <c:lblAlgn val="ctr"/>
        <c:lblOffset val="100"/>
        <c:noMultiLvlLbl val="1"/>
      </c:catAx>
      <c:valAx>
        <c:axId val="4324275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spPr>
          <a:ln>
            <a:solidFill/>
          </a:ln>
        </c:spPr>
        <c:crossAx val="427699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en-US" sz="1100" b="1">
                <a:effectLst/>
              </a:rPr>
              <a:t>Do you read the Amaze e-newsletter? </a:t>
            </a:r>
            <a:endParaRPr lang="en-GB" sz="1100" b="1">
              <a:effectLst/>
            </a:endParaRPr>
          </a:p>
        </c:rich>
      </c:tx>
      <c:layout>
        <c:manualLayout>
          <c:xMode val="edge"/>
          <c:yMode val="edge"/>
          <c:x val="0.18069145045393917"/>
          <c:y val="7.7120679064053164E-4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41E4-4DF9-9AA0-CCB5B1B243B9}"/>
              </c:ext>
            </c:extLst>
          </c:dPt>
          <c:dPt>
            <c:idx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41E4-4DF9-9AA0-CCB5B1B243B9}"/>
              </c:ext>
            </c:extLst>
          </c:dPt>
          <c:dPt>
            <c:idx val="2"/>
            <c:bubble3D val="0"/>
            <c:spPr>
              <a:solidFill>
                <a:srgbClr val="F5A417"/>
              </a:solidFill>
            </c:spPr>
            <c:extLst>
              <c:ext xmlns:c16="http://schemas.microsoft.com/office/drawing/2014/chart" uri="{C3380CC4-5D6E-409C-BE32-E72D297353CC}">
                <c16:uniqueId val="{00000005-41E4-4DF9-9AA0-CCB5B1B243B9}"/>
              </c:ext>
            </c:extLst>
          </c:dPt>
          <c:dLbls>
            <c:dLbl>
              <c:idx val="1"/>
              <c:layout>
                <c:manualLayout>
                  <c:x val="-1.4035087719298246E-2"/>
                  <c:y val="2.09711286089238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345029239766081"/>
                      <c:h val="0.23853211009174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1E4-4DF9-9AA0-CCB5B1B243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Always </c:v>
              </c:pt>
              <c:pt idx="1">
                <c:v>Sometimes </c:v>
              </c:pt>
            </c:strLit>
          </c:cat>
          <c:val>
            <c:numLit>
              <c:formatCode>General</c:formatCode>
              <c:ptCount val="2"/>
              <c:pt idx="0">
                <c:v>72</c:v>
              </c:pt>
              <c:pt idx="1">
                <c:v>28</c:v>
              </c:pt>
            </c:numLit>
          </c:val>
          <c:extLst>
            <c:ext xmlns:c16="http://schemas.microsoft.com/office/drawing/2014/chart" uri="{C3380CC4-5D6E-409C-BE32-E72D297353CC}">
              <c16:uniqueId val="{00000006-41E4-4DF9-9AA0-CCB5B1B243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/>
              <a:t>Which social media channels do you use?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83028854066509"/>
          <c:y val="0.18532643209808564"/>
          <c:w val="0.86096619110729966"/>
          <c:h val="0.72119266560211437"/>
        </c:manualLayout>
      </c:layout>
      <c:barChart>
        <c:barDir val="col"/>
        <c:grouping val="cluster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1F34-4BD3-BC58-17FF89BD5BB8}"/>
              </c:ext>
            </c:extLst>
          </c:dPt>
          <c:dPt>
            <c:idx val="1"/>
            <c:invertIfNegative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1F34-4BD3-BC58-17FF89BD5BB8}"/>
              </c:ext>
            </c:extLst>
          </c:dPt>
          <c:dPt>
            <c:idx val="2"/>
            <c:invertIfNegative val="1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1F34-4BD3-BC58-17FF89BD5BB8}"/>
              </c:ext>
            </c:extLst>
          </c:dPt>
          <c:dPt>
            <c:idx val="3"/>
            <c:invertIfNegative val="1"/>
            <c:bubble3D val="0"/>
            <c:spPr>
              <a:solidFill>
                <a:srgbClr val="F5A417"/>
              </a:solidFill>
            </c:spPr>
            <c:extLst>
              <c:ext xmlns:c16="http://schemas.microsoft.com/office/drawing/2014/chart" uri="{C3380CC4-5D6E-409C-BE32-E72D297353CC}">
                <c16:uniqueId val="{00000007-1F34-4BD3-BC58-17FF89BD5BB8}"/>
              </c:ext>
            </c:extLst>
          </c:dPt>
          <c:dPt>
            <c:idx val="4"/>
            <c:invertIfNegative val="1"/>
            <c:bubble3D val="0"/>
            <c:spPr>
              <a:solidFill>
                <a:srgbClr val="F06485"/>
              </a:solidFill>
            </c:spPr>
            <c:extLst>
              <c:ext xmlns:c16="http://schemas.microsoft.com/office/drawing/2014/chart" uri="{C3380CC4-5D6E-409C-BE32-E72D297353CC}">
                <c16:uniqueId val="{00000009-1F34-4BD3-BC58-17FF89BD5BB8}"/>
              </c:ext>
            </c:extLst>
          </c:dPt>
          <c:dPt>
            <c:idx val="5"/>
            <c:invertIfNegative val="1"/>
            <c:bubble3D val="0"/>
            <c:spPr>
              <a:solidFill>
                <a:srgbClr val="BF91DB"/>
              </a:solidFill>
            </c:spPr>
            <c:extLst>
              <c:ext xmlns:c16="http://schemas.microsoft.com/office/drawing/2014/chart" uri="{C3380CC4-5D6E-409C-BE32-E72D297353CC}">
                <c16:uniqueId val="{0000000B-1F34-4BD3-BC58-17FF89BD5BB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6"/>
              <c:pt idx="0">
                <c:v>Facebook </c:v>
              </c:pt>
              <c:pt idx="1">
                <c:v>Twitter </c:v>
              </c:pt>
              <c:pt idx="2">
                <c:v>Instagram </c:v>
              </c:pt>
              <c:pt idx="3">
                <c:v>Youtube </c:v>
              </c:pt>
              <c:pt idx="4">
                <c:v>TikTok </c:v>
              </c:pt>
              <c:pt idx="5">
                <c:v>LinkedIn </c:v>
              </c:pt>
            </c:strLit>
          </c:cat>
          <c:val>
            <c:numLit>
              <c:formatCode>General</c:formatCode>
              <c:ptCount val="6"/>
              <c:pt idx="0">
                <c:v>95.8</c:v>
              </c:pt>
              <c:pt idx="1">
                <c:v>18.3</c:v>
              </c:pt>
              <c:pt idx="2">
                <c:v>43.7</c:v>
              </c:pt>
              <c:pt idx="3">
                <c:v>33.799999999999997</c:v>
              </c:pt>
              <c:pt idx="4">
                <c:v>8.5</c:v>
              </c:pt>
              <c:pt idx="5">
                <c:v>8.5</c:v>
              </c:pt>
            </c:numLit>
          </c:val>
          <c:extLst>
            <c:ext xmlns:c16="http://schemas.microsoft.com/office/drawing/2014/chart" uri="{C3380CC4-5D6E-409C-BE32-E72D297353CC}">
              <c16:uniqueId val="{0000000C-1F34-4BD3-BC58-17FF89BD5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/>
              <a:t>Preferred Amaze</a:t>
            </a:r>
            <a:r>
              <a:rPr lang="en-GB" sz="1200" baseline="0"/>
              <a:t> social channels</a:t>
            </a:r>
            <a:endParaRPr lang="en-GB" sz="1200"/>
          </a:p>
        </c:rich>
      </c:tx>
      <c:layout>
        <c:manualLayout>
          <c:xMode val="edge"/>
          <c:yMode val="edge"/>
          <c:x val="0.30917723892108423"/>
          <c:y val="6.700199788459278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21FB-43CC-9F65-E648C8A05BAF}"/>
              </c:ext>
            </c:extLst>
          </c:dPt>
          <c:dPt>
            <c:idx val="1"/>
            <c:invertIfNegative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21FB-43CC-9F65-E648C8A05BAF}"/>
              </c:ext>
            </c:extLst>
          </c:dPt>
          <c:dPt>
            <c:idx val="2"/>
            <c:invertIfNegative val="1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21FB-43CC-9F65-E648C8A05BAF}"/>
              </c:ext>
            </c:extLst>
          </c:dPt>
          <c:dPt>
            <c:idx val="3"/>
            <c:invertIfNegative val="1"/>
            <c:bubble3D val="0"/>
            <c:spPr>
              <a:solidFill>
                <a:srgbClr val="F5A417"/>
              </a:solidFill>
            </c:spPr>
            <c:extLst>
              <c:ext xmlns:c16="http://schemas.microsoft.com/office/drawing/2014/chart" uri="{C3380CC4-5D6E-409C-BE32-E72D297353CC}">
                <c16:uniqueId val="{00000007-21FB-43CC-9F65-E648C8A05BAF}"/>
              </c:ext>
            </c:extLst>
          </c:dPt>
          <c:dPt>
            <c:idx val="4"/>
            <c:invertIfNegative val="1"/>
            <c:bubble3D val="0"/>
            <c:spPr>
              <a:solidFill>
                <a:srgbClr val="BF91DB"/>
              </a:solidFill>
            </c:spPr>
            <c:extLst>
              <c:ext xmlns:c16="http://schemas.microsoft.com/office/drawing/2014/chart" uri="{C3380CC4-5D6E-409C-BE32-E72D297353CC}">
                <c16:uniqueId val="{00000009-21FB-43CC-9F65-E648C8A05BAF}"/>
              </c:ext>
            </c:extLst>
          </c:dPt>
          <c:dPt>
            <c:idx val="5"/>
            <c:invertIfNegative val="1"/>
            <c:bubble3D val="0"/>
            <c:spPr>
              <a:solidFill>
                <a:srgbClr val="3C6DCD"/>
              </a:solidFill>
            </c:spPr>
            <c:extLst>
              <c:ext xmlns:c16="http://schemas.microsoft.com/office/drawing/2014/chart" uri="{C3380CC4-5D6E-409C-BE32-E72D297353CC}">
                <c16:uniqueId val="{0000000B-21FB-43CC-9F65-E648C8A05BAF}"/>
              </c:ext>
            </c:extLst>
          </c:dPt>
          <c:dPt>
            <c:idx val="6"/>
            <c:invertIfNegative val="1"/>
            <c:bubble3D val="0"/>
            <c:spPr>
              <a:solidFill>
                <a:srgbClr val="2ACFA3"/>
              </a:solidFill>
            </c:spPr>
            <c:extLst>
              <c:ext xmlns:c16="http://schemas.microsoft.com/office/drawing/2014/chart" uri="{C3380CC4-5D6E-409C-BE32-E72D297353CC}">
                <c16:uniqueId val="{0000000D-21FB-43CC-9F65-E648C8A05BA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E569DE7-C623-4A7E-965B-168B146ABAEA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1FB-43CC-9F65-E648C8A05BA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38D0568-59C8-44F2-B4CF-6F3677C801A8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1FB-43CC-9F65-E648C8A05B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FAB728D-2D93-4C1E-957C-853FACDA3D4C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1FB-43CC-9F65-E648C8A05BA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8F1A60B-E015-4B7A-AC68-9DA05AA06853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1FB-43CC-9F65-E648C8A05BA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30B1FEB-21AB-402A-AA9B-1EC1510ACB0F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1FB-43CC-9F65-E648C8A05BA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679D83B-306E-4F13-94F6-19F040E2E508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1FB-43CC-9F65-E648C8A05BA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20CE9BD2-DFE9-4919-98D4-DA9C6B425389}" type="VALUE">
                      <a:rPr lang="en-US" baseline="0"/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21FB-43CC-9F65-E648C8A05BA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7"/>
              <c:pt idx="0">
                <c:v>Amaze Facebook page </c:v>
              </c:pt>
              <c:pt idx="1">
                <c:v>Amaze Facebook Group </c:v>
              </c:pt>
              <c:pt idx="2">
                <c:v>Amaze Twitter </c:v>
              </c:pt>
              <c:pt idx="3">
                <c:v>Amaze Instagram </c:v>
              </c:pt>
              <c:pt idx="4">
                <c:v>Amaze Youtube Channel </c:v>
              </c:pt>
              <c:pt idx="5">
                <c:v>Amaze TikTok </c:v>
              </c:pt>
              <c:pt idx="6">
                <c:v>Compass Facebook Page </c:v>
              </c:pt>
            </c:strLit>
          </c:cat>
          <c:val>
            <c:numLit>
              <c:formatCode>General</c:formatCode>
              <c:ptCount val="7"/>
              <c:pt idx="0">
                <c:v>94.8</c:v>
              </c:pt>
              <c:pt idx="1">
                <c:v>37.9</c:v>
              </c:pt>
              <c:pt idx="2">
                <c:v>8.6</c:v>
              </c:pt>
              <c:pt idx="3">
                <c:v>15.5</c:v>
              </c:pt>
              <c:pt idx="4">
                <c:v>6.9</c:v>
              </c:pt>
              <c:pt idx="5">
                <c:v>1.7</c:v>
              </c:pt>
              <c:pt idx="6">
                <c:v>20.7</c:v>
              </c:pt>
            </c:numLit>
          </c:val>
          <c:extLst>
            <c:ext xmlns:c16="http://schemas.microsoft.com/office/drawing/2014/chart" uri="{C3380CC4-5D6E-409C-BE32-E72D297353CC}">
              <c16:uniqueId val="{0000000E-21FB-43CC-9F65-E648C8A05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"/>
        <c:axId val="2"/>
      </c:barChart>
      <c:catAx>
        <c:axId val="1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>
            <a:solidFill/>
          </a:ln>
        </c:spPr>
        <c:crossAx val="2"/>
        <c:crosses val="autoZero"/>
        <c:auto val="1"/>
        <c:lblAlgn val="ctr"/>
        <c:lblOffset val="100"/>
        <c:noMultiLvlLbl val="1"/>
      </c:catAx>
      <c:valAx>
        <c:axId val="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spPr>
          <a:ln>
            <a:solidFill/>
          </a:ln>
        </c:spPr>
        <c:crossAx val="1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C608F"/>
              </a:solidFill>
            </c:spPr>
            <c:extLst>
              <c:ext xmlns:c16="http://schemas.microsoft.com/office/drawing/2014/chart" uri="{C3380CC4-5D6E-409C-BE32-E72D297353CC}">
                <c16:uniqueId val="{00000001-A8A9-4D33-9E86-707E676844AD}"/>
              </c:ext>
            </c:extLst>
          </c:dPt>
          <c:dPt>
            <c:idx val="1"/>
            <c:bubble3D val="0"/>
            <c:spPr>
              <a:solidFill>
                <a:srgbClr val="40A2C1"/>
              </a:solidFill>
            </c:spPr>
            <c:extLst>
              <c:ext xmlns:c16="http://schemas.microsoft.com/office/drawing/2014/chart" uri="{C3380CC4-5D6E-409C-BE32-E72D297353CC}">
                <c16:uniqueId val="{00000003-A8A9-4D33-9E86-707E676844AD}"/>
              </c:ext>
            </c:extLst>
          </c:dPt>
          <c:dPt>
            <c:idx val="2"/>
            <c:bubble3D val="0"/>
            <c:spPr>
              <a:solidFill>
                <a:srgbClr val="94C826"/>
              </a:solidFill>
            </c:spPr>
            <c:extLst>
              <c:ext xmlns:c16="http://schemas.microsoft.com/office/drawing/2014/chart" uri="{C3380CC4-5D6E-409C-BE32-E72D297353CC}">
                <c16:uniqueId val="{00000005-A8A9-4D33-9E86-707E676844AD}"/>
              </c:ext>
            </c:extLst>
          </c:dPt>
          <c:dPt>
            <c:idx val="3"/>
            <c:bubble3D val="0"/>
            <c:spPr>
              <a:solidFill>
                <a:srgbClr val="F5A417"/>
              </a:solidFill>
            </c:spPr>
            <c:extLst>
              <c:ext xmlns:c16="http://schemas.microsoft.com/office/drawing/2014/chart" uri="{C3380CC4-5D6E-409C-BE32-E72D297353CC}">
                <c16:uniqueId val="{00000007-A8A9-4D33-9E86-707E676844AD}"/>
              </c:ext>
            </c:extLst>
          </c:dPt>
          <c:dLbls>
            <c:dLbl>
              <c:idx val="0"/>
              <c:layout>
                <c:manualLayout>
                  <c:x val="0"/>
                  <c:y val="0.240383430332078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53143534994067"/>
                      <c:h val="0.329192546583850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8A9-4D33-9E86-707E676844AD}"/>
                </c:ext>
              </c:extLst>
            </c:dLbl>
            <c:dLbl>
              <c:idx val="1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011862396204031"/>
                      <c:h val="0.322981366459627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8A9-4D33-9E86-707E676844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Frequently </c:v>
              </c:pt>
              <c:pt idx="1">
                <c:v>Occasionally </c:v>
              </c:pt>
              <c:pt idx="2">
                <c:v>Rarely </c:v>
              </c:pt>
              <c:pt idx="3">
                <c:v>Never </c:v>
              </c:pt>
            </c:strLit>
          </c:cat>
          <c:val>
            <c:numLit>
              <c:formatCode>General</c:formatCode>
              <c:ptCount val="4"/>
              <c:pt idx="0">
                <c:v>36.799999999999997</c:v>
              </c:pt>
              <c:pt idx="1">
                <c:v>50.9</c:v>
              </c:pt>
              <c:pt idx="2">
                <c:v>10.5</c:v>
              </c:pt>
              <c:pt idx="3">
                <c:v>1.8</c:v>
              </c:pt>
            </c:numLit>
          </c:val>
          <c:extLst>
            <c:ext xmlns:c16="http://schemas.microsoft.com/office/drawing/2014/chart" uri="{C3380CC4-5D6E-409C-BE32-E72D297353CC}">
              <c16:uniqueId val="{00000008-A8A9-4D33-9E86-707E67684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3" ma:contentTypeDescription="Create a new document." ma:contentTypeScope="" ma:versionID="934a1f2cbd90a97e14969ddabf111224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44245e01465b3fc9395651b42af6773f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5575-29CD-4DD9-8C81-E471CCCDC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BBB85-C39A-4603-B8BD-94379018C561}"/>
</file>

<file path=customXml/itemProps3.xml><?xml version="1.0" encoding="utf-8"?>
<ds:datastoreItem xmlns:ds="http://schemas.openxmlformats.org/officeDocument/2006/customXml" ds:itemID="{6AC6D1AC-9516-45CE-AFC7-62A651A3F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479B5-E350-45D2-9B66-415EA84FD3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Moroney</dc:creator>
  <cp:keywords/>
  <dc:description/>
  <cp:lastModifiedBy>Charlotte Moroney</cp:lastModifiedBy>
  <cp:revision>10</cp:revision>
  <dcterms:created xsi:type="dcterms:W3CDTF">2022-01-19T14:54:00Z</dcterms:created>
  <dcterms:modified xsi:type="dcterms:W3CDTF">2022-01-27T10:05:24Z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