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3B" w:rsidRPr="0095343B" w:rsidRDefault="0095343B" w:rsidP="0095343B">
      <w:pPr>
        <w:pStyle w:val="PlainText"/>
        <w:jc w:val="center"/>
        <w:rPr>
          <w:b/>
          <w:u w:val="single"/>
        </w:rPr>
      </w:pPr>
      <w:r w:rsidRPr="0095343B">
        <w:rPr>
          <w:b/>
          <w:u w:val="single"/>
        </w:rPr>
        <w:t>Online Training and resources</w:t>
      </w:r>
      <w:r w:rsidR="00642B8E">
        <w:rPr>
          <w:b/>
          <w:u w:val="single"/>
        </w:rPr>
        <w:t xml:space="preserve"> for staff</w:t>
      </w:r>
      <w:bookmarkStart w:id="0" w:name="_GoBack"/>
      <w:bookmarkEnd w:id="0"/>
      <w:r>
        <w:rPr>
          <w:b/>
          <w:u w:val="single"/>
        </w:rPr>
        <w:t xml:space="preserve"> relating to SEND</w:t>
      </w:r>
    </w:p>
    <w:p w:rsidR="0095343B" w:rsidRDefault="0095343B" w:rsidP="0095343B">
      <w:pPr>
        <w:pStyle w:val="PlainText"/>
        <w:jc w:val="center"/>
        <w:rPr>
          <w:u w:val="single"/>
        </w:rPr>
      </w:pPr>
    </w:p>
    <w:p w:rsidR="0095343B" w:rsidRPr="0095343B" w:rsidRDefault="0095343B" w:rsidP="0095343B">
      <w:pPr>
        <w:pStyle w:val="PlainText"/>
        <w:jc w:val="center"/>
      </w:pPr>
      <w:r w:rsidRPr="0095343B">
        <w:t>A compilation</w:t>
      </w:r>
      <w:r w:rsidRPr="0095343B">
        <w:t xml:space="preserve"> of free resources </w:t>
      </w:r>
      <w:r w:rsidRPr="0095343B">
        <w:t xml:space="preserve">online </w:t>
      </w:r>
      <w:r w:rsidRPr="0095343B">
        <w:t>which staff may be able to access from home</w:t>
      </w:r>
      <w:r>
        <w:t>.</w:t>
      </w:r>
    </w:p>
    <w:p w:rsidR="0095343B" w:rsidRPr="0095343B" w:rsidRDefault="0095343B" w:rsidP="0095343B">
      <w:pPr>
        <w:pStyle w:val="PlainText"/>
        <w:jc w:val="center"/>
      </w:pPr>
      <w:r w:rsidRPr="0095343B">
        <w:t xml:space="preserve">These were </w:t>
      </w:r>
      <w:r w:rsidRPr="0095343B">
        <w:t xml:space="preserve">shared by the </w:t>
      </w:r>
      <w:r w:rsidRPr="0095343B">
        <w:t>Educational Psychology</w:t>
      </w:r>
      <w:r w:rsidRPr="0095343B">
        <w:t xml:space="preserve"> community</w:t>
      </w:r>
      <w:r w:rsidRPr="0095343B">
        <w:t xml:space="preserve"> (</w:t>
      </w:r>
      <w:r w:rsidRPr="0095343B">
        <w:t>EPNET)</w:t>
      </w:r>
      <w:r w:rsidRPr="0095343B">
        <w:t xml:space="preserve"> and collated by </w:t>
      </w:r>
      <w:r w:rsidRPr="0095343B">
        <w:t>Megan</w:t>
      </w:r>
      <w:r w:rsidRPr="0095343B">
        <w:t xml:space="preserve"> Greenway, EP </w:t>
      </w:r>
      <w:r w:rsidRPr="0095343B">
        <w:t>in Brighton and Hove</w:t>
      </w:r>
      <w:r w:rsidRPr="0095343B">
        <w:t>.</w:t>
      </w:r>
    </w:p>
    <w:p w:rsidR="0095343B" w:rsidRDefault="0095343B" w:rsidP="0095343B">
      <w:pPr>
        <w:pStyle w:val="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>General Subject Learning:</w:t>
            </w:r>
          </w:p>
          <w:p w:rsidR="0095343B" w:rsidRDefault="0095343B" w:rsidP="0095343B">
            <w:pPr>
              <w:pStyle w:val="PlainText"/>
            </w:pPr>
            <w:r>
              <w:t xml:space="preserve">The Open University has a range of courses available: </w:t>
            </w:r>
            <w:hyperlink r:id="rId5" w:history="1">
              <w:r>
                <w:rPr>
                  <w:rStyle w:val="Hyperlink"/>
                </w:rPr>
                <w:t>https://www.open.edu/openlearn/free-courses/full-catalogue</w:t>
              </w:r>
            </w:hyperlink>
          </w:p>
          <w:p w:rsidR="0095343B" w:rsidRDefault="0095343B" w:rsidP="0095343B">
            <w:pPr>
              <w:pStyle w:val="PlainText"/>
            </w:pPr>
            <w:r>
              <w:t>The vast range of topics on offer includes subject-specific learning such as ‘Teaching Secondary Geography’ as well as more general topics in education such as: ‘What children’s perspectives tell us about inclusion’; ‘Understanding anxiety’ and ‘Understanding autism’.</w:t>
            </w:r>
          </w:p>
          <w:p w:rsidR="0095343B" w:rsidRDefault="0095343B" w:rsidP="0095343B">
            <w:pPr>
              <w:pStyle w:val="PlainText"/>
            </w:pPr>
            <w:r>
              <w:t>General Special Educational Needs</w:t>
            </w:r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proofErr w:type="spellStart"/>
            <w:r>
              <w:t>FutureLearn</w:t>
            </w:r>
            <w:proofErr w:type="spellEnd"/>
            <w:r>
              <w:t xml:space="preserve"> offers a range of different courses which vary in length (most are 6-10 weeks long - with an expectation of a few hours work per week- but some are 2-3 weeks long). </w:t>
            </w:r>
            <w:hyperlink r:id="rId6" w:history="1">
              <w:r>
                <w:rPr>
                  <w:rStyle w:val="Hyperlink"/>
                </w:rPr>
                <w:t>https://www.futurelearn.com/using-futurelearn</w:t>
              </w:r>
            </w:hyperlink>
            <w:r>
              <w:t>. I note one of their most popular resources is currently, “How to teach online courses”. There is a vast selection of courses on offer but some that may interest staff include:</w:t>
            </w:r>
          </w:p>
          <w:p w:rsidR="0095343B" w:rsidRDefault="0095343B" w:rsidP="0095343B">
            <w:pPr>
              <w:pStyle w:val="PlainText"/>
            </w:pPr>
            <w:r>
              <w:t xml:space="preserve">     *   Good practice in autism education</w:t>
            </w:r>
          </w:p>
          <w:p w:rsidR="0095343B" w:rsidRDefault="0095343B" w:rsidP="0095343B">
            <w:pPr>
              <w:pStyle w:val="PlainText"/>
            </w:pPr>
            <w:r>
              <w:t xml:space="preserve">     *   Migrants and refugees in education: a toolkit for professionals</w:t>
            </w:r>
          </w:p>
          <w:p w:rsidR="0095343B" w:rsidRDefault="0095343B" w:rsidP="0095343B">
            <w:pPr>
              <w:pStyle w:val="PlainText"/>
            </w:pPr>
            <w:r>
              <w:t xml:space="preserve">     *   Managing behaviour for learning</w:t>
            </w:r>
          </w:p>
          <w:p w:rsidR="0095343B" w:rsidRDefault="0095343B" w:rsidP="0095343B">
            <w:pPr>
              <w:pStyle w:val="PlainText"/>
            </w:pPr>
            <w:r>
              <w:t xml:space="preserve">     *   Teaching students who have suffered complex trauma</w:t>
            </w:r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 xml:space="preserve">NASEN (National Association for Special Educational Needs) has some online training – you need to register (or the </w:t>
            </w:r>
            <w:proofErr w:type="spellStart"/>
            <w:r>
              <w:t>SENDCo</w:t>
            </w:r>
            <w:proofErr w:type="spellEnd"/>
            <w:r>
              <w:t>/</w:t>
            </w:r>
            <w:proofErr w:type="spellStart"/>
            <w:r>
              <w:t>Headteacher</w:t>
            </w:r>
            <w:proofErr w:type="spellEnd"/>
            <w:r>
              <w:t xml:space="preserve"> can register you)</w:t>
            </w:r>
          </w:p>
          <w:p w:rsidR="0095343B" w:rsidRDefault="0095343B" w:rsidP="0095343B">
            <w:pPr>
              <w:pStyle w:val="PlainText"/>
            </w:pPr>
          </w:p>
          <w:p w:rsidR="0095343B" w:rsidRDefault="0095343B" w:rsidP="0095343B">
            <w:pPr>
              <w:pStyle w:val="PlainText"/>
            </w:pPr>
            <w:hyperlink r:id="rId7" w:history="1">
              <w:r>
                <w:rPr>
                  <w:rStyle w:val="Hyperlink"/>
                </w:rPr>
                <w:t>https://nasen.org.uk/training-and-cpd/online-learning.html</w:t>
              </w:r>
            </w:hyperlink>
          </w:p>
          <w:p w:rsidR="0095343B" w:rsidRDefault="0095343B" w:rsidP="0095343B">
            <w:pPr>
              <w:pStyle w:val="PlainText"/>
            </w:pPr>
          </w:p>
          <w:p w:rsidR="0095343B" w:rsidRDefault="0095343B" w:rsidP="0095343B">
            <w:pPr>
              <w:pStyle w:val="PlainText"/>
            </w:pPr>
            <w:r>
              <w:t xml:space="preserve">There are also a series of mini-guides that you can download which includes titles like, “Girls and Autism: Flying under the Radar”; “Transition” and “Supporting reading and literacy in secondary schools” amongst others. </w:t>
            </w:r>
            <w:hyperlink r:id="rId8" w:history="1">
              <w:r>
                <w:rPr>
                  <w:rStyle w:val="Hyperlink"/>
                </w:rPr>
                <w:t>https://nasen.org.uk/resource-listing.html?information_type=miniguide</w:t>
              </w:r>
            </w:hyperlink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>The SEND gateway has numerous resources that are mainly pdfs but also provides a list of free online learning here:</w:t>
            </w:r>
          </w:p>
          <w:p w:rsidR="0095343B" w:rsidRDefault="0095343B" w:rsidP="0095343B">
            <w:pPr>
              <w:pStyle w:val="PlainText"/>
            </w:pPr>
          </w:p>
          <w:p w:rsidR="0095343B" w:rsidRDefault="0095343B" w:rsidP="0095343B">
            <w:pPr>
              <w:pStyle w:val="PlainText"/>
            </w:pPr>
            <w:hyperlink r:id="rId9" w:history="1">
              <w:r>
                <w:rPr>
                  <w:rStyle w:val="Hyperlink"/>
                </w:rPr>
                <w:t>https://www.sendgateway.org.uk/resources.html?keyword=online+learning&amp;type=resources&amp;sort_by=relevance&amp;g_audience=&amp;is_paid_for=0</w:t>
              </w:r>
            </w:hyperlink>
          </w:p>
          <w:p w:rsidR="0095343B" w:rsidRDefault="0095343B" w:rsidP="0095343B">
            <w:pPr>
              <w:pStyle w:val="PlainText"/>
            </w:pPr>
            <w:r>
              <w:t>Social Emotional Mental Health</w:t>
            </w:r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>Mind Ed offers free, completely open access, online education in over 300 topics, centred around mental well-being</w:t>
            </w:r>
          </w:p>
          <w:p w:rsidR="0095343B" w:rsidRDefault="0095343B" w:rsidP="0095343B">
            <w:pPr>
              <w:pStyle w:val="PlainText"/>
            </w:pPr>
            <w:hyperlink r:id="rId10" w:anchor="gr" w:history="1">
              <w:r>
                <w:rPr>
                  <w:rStyle w:val="Hyperlink"/>
                </w:rPr>
                <w:t>https://www.e-lfh.org.uk/programmes/minded/#gr</w:t>
              </w:r>
            </w:hyperlink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 xml:space="preserve">The Alberta Family Wellness Initiative (AFWI) officially began in 2007, with a goal to improve outcomes in health and wellbeing for children and families across Alberta. They provide free online training around the brain: </w:t>
            </w:r>
            <w:hyperlink r:id="rId11" w:history="1">
              <w:r>
                <w:rPr>
                  <w:rStyle w:val="Hyperlink"/>
                </w:rPr>
                <w:t>https://www.albertafamilywellness.org/training</w:t>
              </w:r>
            </w:hyperlink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 xml:space="preserve">Beacon house do not have online training but some helpful resources that it would be good for staff to read: </w:t>
            </w:r>
            <w:hyperlink r:id="rId12" w:history="1">
              <w:r>
                <w:rPr>
                  <w:rStyle w:val="Hyperlink"/>
                </w:rPr>
                <w:t>https://beaconhouse.org.uk/resources/</w:t>
              </w:r>
            </w:hyperlink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lastRenderedPageBreak/>
              <w:t xml:space="preserve"> </w:t>
            </w:r>
            <w:r>
              <w:t xml:space="preserve">ACEs Online Learning provides an introduction to Adverse Childhood Experiences and early trauma (with a certificate for completion) </w:t>
            </w:r>
            <w:hyperlink r:id="rId13" w:history="1">
              <w:r>
                <w:rPr>
                  <w:rStyle w:val="Hyperlink"/>
                </w:rPr>
                <w:t>https://www.acesonlinelearning.com/</w:t>
              </w:r>
            </w:hyperlink>
          </w:p>
          <w:p w:rsidR="0095343B" w:rsidRDefault="0095343B" w:rsidP="0095343B">
            <w:pPr>
              <w:pStyle w:val="PlainText"/>
            </w:pPr>
            <w:r>
              <w:t>Speech, Language and Social Communication</w:t>
            </w:r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 xml:space="preserve">The Communication Trust is a coalition of over 50 not-for-profit organisations, working together to support everyone who works with children and young people in England to support their speech, language and communication. They offer a range of free training such as: </w:t>
            </w:r>
            <w:hyperlink r:id="rId14" w:history="1">
              <w:r>
                <w:rPr>
                  <w:rStyle w:val="Hyperlink"/>
                </w:rPr>
                <w:t>https://www.thecommunicationtrust.org.uk/projects/professional-development/online-short-course/</w:t>
              </w:r>
            </w:hyperlink>
          </w:p>
          <w:p w:rsidR="0095343B" w:rsidRDefault="0095343B" w:rsidP="0095343B">
            <w:pPr>
              <w:pStyle w:val="PlainText"/>
            </w:pPr>
          </w:p>
        </w:tc>
      </w:tr>
      <w:tr w:rsidR="0095343B" w:rsidTr="0095343B">
        <w:tc>
          <w:tcPr>
            <w:tcW w:w="9242" w:type="dxa"/>
          </w:tcPr>
          <w:p w:rsidR="0095343B" w:rsidRDefault="0095343B" w:rsidP="0095343B">
            <w:pPr>
              <w:pStyle w:val="PlainText"/>
            </w:pPr>
            <w:r>
              <w:t xml:space="preserve">The National Autistic Society offers some free training occasionally – currently they have ‘Managing Money and ‘Finding Employment’ which are helpful when thinking about approaches to discussing these topics with young people who have ASC. </w:t>
            </w:r>
            <w:hyperlink r:id="rId15" w:anchor="&lt;https://www.autism.org.uk/professionals/training-consultancy/online/managing-money.aspx" w:history="1">
              <w:r>
                <w:rPr>
                  <w:rStyle w:val="Hyperlink"/>
                </w:rPr>
                <w:t>https://www.autism.org.uk/professionals/training-consultancy/online/managing-money.aspx#&lt;https://www.autism.org.uk/professionals/training-consultancy/online/managing-money.aspx</w:t>
              </w:r>
            </w:hyperlink>
            <w:r>
              <w:t>&gt;</w:t>
            </w:r>
          </w:p>
          <w:p w:rsidR="0095343B" w:rsidRDefault="0095343B" w:rsidP="0095343B">
            <w:pPr>
              <w:pStyle w:val="PlainText"/>
            </w:pPr>
          </w:p>
        </w:tc>
      </w:tr>
    </w:tbl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  <w:r>
        <w:t xml:space="preserve">  </w:t>
      </w: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95343B" w:rsidRDefault="0095343B" w:rsidP="0095343B">
      <w:pPr>
        <w:pStyle w:val="PlainText"/>
      </w:pPr>
    </w:p>
    <w:p w:rsidR="003F44EF" w:rsidRDefault="003F44EF"/>
    <w:sectPr w:rsidR="003F4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3B"/>
    <w:rsid w:val="003F44EF"/>
    <w:rsid w:val="00642B8E"/>
    <w:rsid w:val="009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43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343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343B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95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43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343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343B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95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en.org.uk/resource-listing.html?information_type=miniguide" TargetMode="External"/><Relationship Id="rId13" Type="http://schemas.openxmlformats.org/officeDocument/2006/relationships/hyperlink" Target="https://www.acesonlinelear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en.org.uk/training-and-cpd/online-learning.html" TargetMode="External"/><Relationship Id="rId12" Type="http://schemas.openxmlformats.org/officeDocument/2006/relationships/hyperlink" Target="https://beaconhouse.org.uk/resource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uturelearn.com/using-futurelearn" TargetMode="External"/><Relationship Id="rId11" Type="http://schemas.openxmlformats.org/officeDocument/2006/relationships/hyperlink" Target="https://www.albertafamilywellness.org/training" TargetMode="External"/><Relationship Id="rId5" Type="http://schemas.openxmlformats.org/officeDocument/2006/relationships/hyperlink" Target="https://www.open.edu/openlearn/free-courses/full-catalogue" TargetMode="External"/><Relationship Id="rId15" Type="http://schemas.openxmlformats.org/officeDocument/2006/relationships/hyperlink" Target="https://www.autism.org.uk/professionals/training-consultancy/online/managing-money.aspx" TargetMode="External"/><Relationship Id="rId10" Type="http://schemas.openxmlformats.org/officeDocument/2006/relationships/hyperlink" Target="https://www.e-lfh.org.uk/programmes/mind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dgateway.org.uk/resources.html?keyword=online+learning&amp;type=resources&amp;sort_by=relevance&amp;g_audience=&amp;is_paid_for=0" TargetMode="External"/><Relationship Id="rId14" Type="http://schemas.openxmlformats.org/officeDocument/2006/relationships/hyperlink" Target="https://www.thecommunicationtrust.org.uk/projects/professional-development/online-short-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Bradley</dc:creator>
  <cp:lastModifiedBy>Clare Bradley</cp:lastModifiedBy>
  <cp:revision>2</cp:revision>
  <dcterms:created xsi:type="dcterms:W3CDTF">2020-03-25T10:51:00Z</dcterms:created>
  <dcterms:modified xsi:type="dcterms:W3CDTF">2020-03-25T11:25:00Z</dcterms:modified>
</cp:coreProperties>
</file>